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3E" w:rsidRPr="00482254" w:rsidRDefault="007D143E" w:rsidP="008C42E2">
      <w:pPr>
        <w:jc w:val="center"/>
        <w:rPr>
          <w:rFonts w:ascii="標楷體" w:eastAsia="標楷體" w:hAnsi="標楷體"/>
          <w:b/>
          <w:sz w:val="40"/>
          <w:lang w:eastAsia="zh-HK"/>
        </w:rPr>
      </w:pPr>
      <w:r w:rsidRPr="00482254">
        <w:rPr>
          <w:rFonts w:ascii="標楷體" w:eastAsia="標楷體" w:hAnsi="標楷體" w:hint="eastAsia"/>
          <w:b/>
          <w:sz w:val="40"/>
          <w:lang w:eastAsia="zh-HK"/>
        </w:rPr>
        <w:t>國立政治大學心理學系公共空間</w:t>
      </w:r>
      <w:r w:rsidR="008C42E2" w:rsidRPr="00482254">
        <w:rPr>
          <w:rFonts w:ascii="標楷體" w:eastAsia="標楷體" w:hAnsi="標楷體" w:hint="eastAsia"/>
          <w:b/>
          <w:sz w:val="40"/>
          <w:lang w:eastAsia="zh-HK"/>
        </w:rPr>
        <w:t>管</w:t>
      </w:r>
      <w:r w:rsidRPr="00482254">
        <w:rPr>
          <w:rFonts w:ascii="標楷體" w:eastAsia="標楷體" w:hAnsi="標楷體" w:hint="eastAsia"/>
          <w:b/>
          <w:sz w:val="40"/>
          <w:lang w:eastAsia="zh-HK"/>
        </w:rPr>
        <w:t>理辦法</w:t>
      </w:r>
    </w:p>
    <w:p w:rsidR="008C42E2" w:rsidRPr="00051A40" w:rsidRDefault="0085101D" w:rsidP="0085101D">
      <w:pPr>
        <w:jc w:val="right"/>
        <w:rPr>
          <w:rFonts w:ascii="標楷體" w:eastAsia="標楷體" w:hAnsi="標楷體"/>
          <w:color w:val="808080" w:themeColor="background1" w:themeShade="80"/>
          <w:sz w:val="22"/>
          <w:lang w:eastAsia="zh-HK"/>
        </w:rPr>
      </w:pPr>
      <w:r w:rsidRPr="00051A40">
        <w:rPr>
          <w:rFonts w:ascii="標楷體" w:eastAsia="標楷體" w:hAnsi="標楷體" w:hint="eastAsia"/>
          <w:sz w:val="22"/>
        </w:rPr>
        <w:t>109</w:t>
      </w:r>
      <w:r w:rsidRPr="00051A40">
        <w:rPr>
          <w:rFonts w:ascii="標楷體" w:eastAsia="標楷體" w:hAnsi="標楷體" w:hint="eastAsia"/>
          <w:sz w:val="22"/>
          <w:lang w:eastAsia="zh-HK"/>
        </w:rPr>
        <w:t>年</w:t>
      </w:r>
      <w:r w:rsidRPr="00051A40">
        <w:rPr>
          <w:rFonts w:ascii="標楷體" w:eastAsia="標楷體" w:hAnsi="標楷體" w:hint="eastAsia"/>
          <w:sz w:val="22"/>
        </w:rPr>
        <w:t>1</w:t>
      </w:r>
      <w:r w:rsidRPr="00051A40">
        <w:rPr>
          <w:rFonts w:ascii="標楷體" w:eastAsia="標楷體" w:hAnsi="標楷體" w:hint="eastAsia"/>
          <w:sz w:val="22"/>
          <w:lang w:eastAsia="zh-HK"/>
        </w:rPr>
        <w:t>月</w:t>
      </w:r>
      <w:r w:rsidRPr="00051A40">
        <w:rPr>
          <w:rFonts w:ascii="標楷體" w:eastAsia="標楷體" w:hAnsi="標楷體" w:hint="eastAsia"/>
          <w:sz w:val="22"/>
        </w:rPr>
        <w:t>9</w:t>
      </w:r>
      <w:r w:rsidRPr="00051A40">
        <w:rPr>
          <w:rFonts w:ascii="標楷體" w:eastAsia="標楷體" w:hAnsi="標楷體" w:hint="eastAsia"/>
          <w:sz w:val="22"/>
          <w:lang w:eastAsia="zh-HK"/>
        </w:rPr>
        <w:t>日系</w:t>
      </w:r>
      <w:proofErr w:type="gramStart"/>
      <w:r w:rsidRPr="00051A40">
        <w:rPr>
          <w:rFonts w:ascii="標楷體" w:eastAsia="標楷體" w:hAnsi="標楷體" w:hint="eastAsia"/>
          <w:sz w:val="22"/>
          <w:lang w:eastAsia="zh-HK"/>
        </w:rPr>
        <w:t>務</w:t>
      </w:r>
      <w:proofErr w:type="gramEnd"/>
      <w:r w:rsidRPr="00051A40">
        <w:rPr>
          <w:rFonts w:ascii="標楷體" w:eastAsia="標楷體" w:hAnsi="標楷體" w:hint="eastAsia"/>
          <w:sz w:val="22"/>
          <w:lang w:eastAsia="zh-HK"/>
        </w:rPr>
        <w:t>會通過</w:t>
      </w:r>
    </w:p>
    <w:p w:rsidR="00E82FA1" w:rsidRPr="00051A40" w:rsidRDefault="007D143E" w:rsidP="00051A40">
      <w:pPr>
        <w:spacing w:line="520" w:lineRule="exact"/>
        <w:ind w:left="1322" w:hangingChars="413" w:hanging="1322"/>
        <w:rPr>
          <w:rFonts w:ascii="標楷體" w:eastAsia="標楷體" w:hAnsi="標楷體"/>
          <w:sz w:val="32"/>
          <w:szCs w:val="32"/>
        </w:rPr>
      </w:pPr>
      <w:r w:rsidRPr="00051A40">
        <w:rPr>
          <w:rFonts w:ascii="標楷體" w:eastAsia="標楷體" w:hAnsi="標楷體" w:hint="eastAsia"/>
          <w:sz w:val="32"/>
          <w:szCs w:val="32"/>
          <w:lang w:eastAsia="zh-HK"/>
        </w:rPr>
        <w:t>第一條</w:t>
      </w:r>
      <w:r w:rsidRPr="00051A40">
        <w:rPr>
          <w:rFonts w:ascii="標楷體" w:eastAsia="標楷體" w:hAnsi="標楷體" w:hint="eastAsia"/>
          <w:sz w:val="32"/>
          <w:szCs w:val="32"/>
        </w:rPr>
        <w:t xml:space="preserve">  為使國立</w:t>
      </w:r>
      <w:r w:rsidRPr="00051A40">
        <w:rPr>
          <w:rFonts w:ascii="標楷體" w:eastAsia="標楷體" w:hAnsi="標楷體" w:hint="eastAsia"/>
          <w:sz w:val="32"/>
          <w:szCs w:val="32"/>
          <w:lang w:eastAsia="zh-HK"/>
        </w:rPr>
        <w:t>政治大學心理</w:t>
      </w:r>
      <w:r w:rsidRPr="00051A40">
        <w:rPr>
          <w:rFonts w:ascii="標楷體" w:eastAsia="標楷體" w:hAnsi="標楷體" w:hint="eastAsia"/>
          <w:sz w:val="32"/>
          <w:szCs w:val="32"/>
        </w:rPr>
        <w:t>學系（以下簡稱本系）之公共空間能充分發揮學術交流</w:t>
      </w:r>
      <w:r w:rsidRPr="00051A40">
        <w:rPr>
          <w:rFonts w:ascii="標楷體" w:eastAsia="標楷體" w:hAnsi="標楷體" w:hint="eastAsia"/>
          <w:sz w:val="32"/>
          <w:szCs w:val="32"/>
          <w:lang w:eastAsia="zh-HK"/>
        </w:rPr>
        <w:t>、</w:t>
      </w:r>
      <w:r w:rsidRPr="00051A40">
        <w:rPr>
          <w:rFonts w:ascii="標楷體" w:eastAsia="標楷體" w:hAnsi="標楷體" w:hint="eastAsia"/>
          <w:sz w:val="32"/>
          <w:szCs w:val="32"/>
        </w:rPr>
        <w:t>保障系館環境及教職員生活動空間之安全，特訂定本辦法。</w:t>
      </w:r>
    </w:p>
    <w:p w:rsidR="007D143E" w:rsidRPr="00051A40" w:rsidRDefault="007D143E" w:rsidP="00051A40">
      <w:pPr>
        <w:spacing w:line="520" w:lineRule="exact"/>
        <w:ind w:left="1322" w:hangingChars="413" w:hanging="1322"/>
        <w:rPr>
          <w:rFonts w:ascii="標楷體" w:eastAsia="標楷體" w:hAnsi="標楷體"/>
          <w:sz w:val="32"/>
          <w:szCs w:val="32"/>
          <w:lang w:eastAsia="zh-HK"/>
        </w:rPr>
      </w:pPr>
      <w:r w:rsidRPr="00051A40">
        <w:rPr>
          <w:rFonts w:ascii="標楷體" w:eastAsia="標楷體" w:hAnsi="標楷體" w:hint="eastAsia"/>
          <w:sz w:val="32"/>
          <w:szCs w:val="32"/>
          <w:lang w:eastAsia="zh-HK"/>
        </w:rPr>
        <w:t>第二條</w:t>
      </w:r>
      <w:r w:rsidRPr="00051A40">
        <w:rPr>
          <w:rFonts w:ascii="標楷體" w:eastAsia="標楷體" w:hAnsi="標楷體"/>
          <w:sz w:val="32"/>
          <w:szCs w:val="32"/>
        </w:rPr>
        <w:tab/>
      </w:r>
      <w:r w:rsidRPr="00051A40">
        <w:rPr>
          <w:rFonts w:ascii="標楷體" w:eastAsia="標楷體" w:hAnsi="標楷體" w:hint="eastAsia"/>
          <w:sz w:val="32"/>
          <w:szCs w:val="32"/>
          <w:lang w:eastAsia="zh-HK"/>
        </w:rPr>
        <w:t>本辦法所稱之公共空間係指本系</w:t>
      </w:r>
      <w:proofErr w:type="gramStart"/>
      <w:r w:rsidRPr="00051A40">
        <w:rPr>
          <w:rFonts w:ascii="標楷體" w:eastAsia="標楷體" w:hAnsi="標楷體" w:hint="eastAsia"/>
          <w:sz w:val="32"/>
          <w:szCs w:val="32"/>
          <w:lang w:eastAsia="zh-HK"/>
        </w:rPr>
        <w:t>於果夫樓</w:t>
      </w:r>
      <w:proofErr w:type="gramEnd"/>
      <w:r w:rsidR="00C10280" w:rsidRPr="00051A40">
        <w:rPr>
          <w:rFonts w:ascii="標楷體" w:eastAsia="標楷體" w:hAnsi="標楷體" w:hint="eastAsia"/>
          <w:sz w:val="32"/>
          <w:szCs w:val="32"/>
          <w:lang w:eastAsia="zh-HK"/>
        </w:rPr>
        <w:t>及</w:t>
      </w:r>
      <w:proofErr w:type="gramStart"/>
      <w:r w:rsidR="00C10280" w:rsidRPr="00051A40">
        <w:rPr>
          <w:rFonts w:ascii="標楷體" w:eastAsia="標楷體" w:hAnsi="標楷體" w:hint="eastAsia"/>
          <w:sz w:val="32"/>
          <w:szCs w:val="32"/>
          <w:lang w:eastAsia="zh-HK"/>
        </w:rPr>
        <w:t>志希樓</w:t>
      </w:r>
      <w:r w:rsidRPr="00051A40">
        <w:rPr>
          <w:rFonts w:ascii="標楷體" w:eastAsia="標楷體" w:hAnsi="標楷體" w:hint="eastAsia"/>
          <w:sz w:val="32"/>
          <w:szCs w:val="32"/>
          <w:lang w:eastAsia="zh-HK"/>
        </w:rPr>
        <w:t>管理</w:t>
      </w:r>
      <w:proofErr w:type="gramEnd"/>
      <w:r w:rsidRPr="00051A40">
        <w:rPr>
          <w:rFonts w:ascii="標楷體" w:eastAsia="標楷體" w:hAnsi="標楷體" w:hint="eastAsia"/>
          <w:sz w:val="32"/>
          <w:szCs w:val="32"/>
          <w:lang w:eastAsia="zh-HK"/>
        </w:rPr>
        <w:t>範圍之走廊、樓梯、</w:t>
      </w:r>
      <w:proofErr w:type="gramStart"/>
      <w:r w:rsidRPr="00051A40">
        <w:rPr>
          <w:rFonts w:ascii="標楷體" w:eastAsia="標楷體" w:hAnsi="標楷體" w:hint="eastAsia"/>
          <w:sz w:val="32"/>
          <w:szCs w:val="32"/>
          <w:lang w:eastAsia="zh-HK"/>
        </w:rPr>
        <w:t>茶水間及廁所</w:t>
      </w:r>
      <w:proofErr w:type="gramEnd"/>
      <w:r w:rsidRPr="00051A40">
        <w:rPr>
          <w:rFonts w:ascii="標楷體" w:eastAsia="標楷體" w:hAnsi="標楷體" w:hint="eastAsia"/>
          <w:sz w:val="32"/>
          <w:szCs w:val="32"/>
          <w:lang w:eastAsia="zh-HK"/>
        </w:rPr>
        <w:t>等</w:t>
      </w:r>
      <w:r w:rsidR="00C10280" w:rsidRPr="00051A40">
        <w:rPr>
          <w:rFonts w:ascii="標楷體" w:eastAsia="標楷體" w:hAnsi="標楷體" w:hint="eastAsia"/>
          <w:sz w:val="32"/>
          <w:szCs w:val="32"/>
          <w:lang w:eastAsia="zh-HK"/>
        </w:rPr>
        <w:t>。</w:t>
      </w:r>
    </w:p>
    <w:p w:rsidR="007D143E" w:rsidRPr="00051A40" w:rsidRDefault="007D143E" w:rsidP="00051A40">
      <w:pPr>
        <w:spacing w:line="520" w:lineRule="exact"/>
        <w:ind w:left="1322" w:hangingChars="413" w:hanging="1322"/>
        <w:rPr>
          <w:rFonts w:ascii="標楷體" w:eastAsia="標楷體" w:hAnsi="標楷體"/>
          <w:sz w:val="32"/>
          <w:szCs w:val="32"/>
        </w:rPr>
      </w:pPr>
      <w:r w:rsidRPr="00051A40">
        <w:rPr>
          <w:rFonts w:ascii="標楷體" w:eastAsia="標楷體" w:hAnsi="標楷體" w:hint="eastAsia"/>
          <w:sz w:val="32"/>
          <w:szCs w:val="32"/>
          <w:lang w:eastAsia="zh-HK"/>
        </w:rPr>
        <w:t>第三條</w:t>
      </w:r>
      <w:r w:rsidRPr="00051A40">
        <w:rPr>
          <w:rFonts w:ascii="標楷體" w:eastAsia="標楷體" w:hAnsi="標楷體" w:hint="eastAsia"/>
          <w:sz w:val="32"/>
          <w:szCs w:val="32"/>
        </w:rPr>
        <w:tab/>
        <w:t>公共空間之管理權責單位為本系行政辦公室。</w:t>
      </w:r>
    </w:p>
    <w:p w:rsidR="007D143E" w:rsidRPr="00051A40" w:rsidRDefault="007D143E" w:rsidP="00051A40">
      <w:pPr>
        <w:spacing w:line="520" w:lineRule="exact"/>
        <w:ind w:left="1322" w:hangingChars="413" w:hanging="1322"/>
        <w:rPr>
          <w:rFonts w:ascii="標楷體" w:eastAsia="標楷體" w:hAnsi="標楷體"/>
          <w:sz w:val="32"/>
          <w:szCs w:val="32"/>
        </w:rPr>
      </w:pPr>
      <w:r w:rsidRPr="00051A40">
        <w:rPr>
          <w:rFonts w:ascii="標楷體" w:eastAsia="標楷體" w:hAnsi="標楷體" w:hint="eastAsia"/>
          <w:sz w:val="32"/>
          <w:szCs w:val="32"/>
          <w:lang w:eastAsia="zh-HK"/>
        </w:rPr>
        <w:t>第</w:t>
      </w:r>
      <w:r w:rsidR="008C42E2" w:rsidRPr="00051A40">
        <w:rPr>
          <w:rFonts w:ascii="標楷體" w:eastAsia="標楷體" w:hAnsi="標楷體" w:hint="eastAsia"/>
          <w:sz w:val="32"/>
          <w:szCs w:val="32"/>
          <w:lang w:eastAsia="zh-HK"/>
        </w:rPr>
        <w:t>四</w:t>
      </w:r>
      <w:r w:rsidRPr="00051A40">
        <w:rPr>
          <w:rFonts w:ascii="標楷體" w:eastAsia="標楷體" w:hAnsi="標楷體" w:hint="eastAsia"/>
          <w:sz w:val="32"/>
          <w:szCs w:val="32"/>
          <w:lang w:eastAsia="zh-HK"/>
        </w:rPr>
        <w:t>條</w:t>
      </w:r>
      <w:r w:rsidRPr="00051A40">
        <w:rPr>
          <w:rFonts w:ascii="標楷體" w:eastAsia="標楷體" w:hAnsi="標楷體" w:hint="eastAsia"/>
          <w:sz w:val="32"/>
          <w:szCs w:val="32"/>
        </w:rPr>
        <w:tab/>
        <w:t>公共空間使用遵守規定如下：</w:t>
      </w:r>
    </w:p>
    <w:p w:rsidR="007D143E" w:rsidRPr="00051A40" w:rsidRDefault="007D143E" w:rsidP="00051A40">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一、</w:t>
      </w:r>
      <w:r w:rsidR="00051A40">
        <w:rPr>
          <w:rFonts w:ascii="標楷體" w:eastAsia="標楷體" w:hAnsi="標楷體"/>
          <w:color w:val="000000"/>
          <w:sz w:val="32"/>
          <w:szCs w:val="32"/>
          <w:shd w:val="clear" w:color="auto" w:fill="FFFFFF"/>
        </w:rPr>
        <w:tab/>
      </w:r>
      <w:r w:rsidRPr="00051A40">
        <w:rPr>
          <w:rFonts w:ascii="標楷體" w:eastAsia="標楷體" w:hAnsi="標楷體"/>
          <w:color w:val="000000"/>
          <w:sz w:val="32"/>
          <w:szCs w:val="32"/>
          <w:shd w:val="clear" w:color="auto" w:fill="FFFFFF"/>
        </w:rPr>
        <w:t>不得破壞或改變公共空間原有之建物結構或設施。</w:t>
      </w:r>
    </w:p>
    <w:p w:rsidR="008C42E2" w:rsidRPr="00051A40" w:rsidRDefault="008C42E2" w:rsidP="00051A40">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hint="eastAsia"/>
          <w:color w:val="000000"/>
          <w:sz w:val="32"/>
          <w:szCs w:val="32"/>
          <w:shd w:val="clear" w:color="auto" w:fill="FFFFFF"/>
          <w:lang w:eastAsia="zh-HK"/>
        </w:rPr>
        <w:t>二</w:t>
      </w:r>
      <w:r w:rsidR="007D143E" w:rsidRPr="00051A40">
        <w:rPr>
          <w:rFonts w:ascii="標楷體" w:eastAsia="標楷體" w:hAnsi="標楷體"/>
          <w:color w:val="000000"/>
          <w:sz w:val="32"/>
          <w:szCs w:val="32"/>
          <w:shd w:val="clear" w:color="auto" w:fill="FFFFFF"/>
        </w:rPr>
        <w:t>、</w:t>
      </w:r>
      <w:r w:rsidR="00051A40">
        <w:rPr>
          <w:rFonts w:ascii="標楷體" w:eastAsia="標楷體" w:hAnsi="標楷體"/>
          <w:color w:val="000000"/>
          <w:sz w:val="32"/>
          <w:szCs w:val="32"/>
          <w:shd w:val="clear" w:color="auto" w:fill="FFFFFF"/>
        </w:rPr>
        <w:tab/>
      </w:r>
      <w:r w:rsidR="007D143E" w:rsidRPr="00051A40">
        <w:rPr>
          <w:rFonts w:ascii="標楷體" w:eastAsia="標楷體" w:hAnsi="標楷體"/>
          <w:color w:val="000000"/>
          <w:sz w:val="32"/>
          <w:szCs w:val="32"/>
          <w:shd w:val="clear" w:color="auto" w:fill="FFFFFF"/>
        </w:rPr>
        <w:t>公共空間使用時，須保留</w:t>
      </w:r>
      <w:r w:rsidR="00DC6FD5" w:rsidRPr="00051A40">
        <w:rPr>
          <w:rFonts w:ascii="標楷體" w:eastAsia="標楷體" w:hAnsi="標楷體" w:hint="eastAsia"/>
          <w:color w:val="000000"/>
          <w:sz w:val="32"/>
          <w:szCs w:val="32"/>
          <w:shd w:val="clear" w:color="auto" w:fill="FFFFFF"/>
          <w:lang w:eastAsia="zh-HK"/>
        </w:rPr>
        <w:t>通道淨空及</w:t>
      </w:r>
      <w:r w:rsidR="00A96B58" w:rsidRPr="00051A40">
        <w:rPr>
          <w:rFonts w:ascii="標楷體" w:eastAsia="標楷體" w:hAnsi="標楷體" w:hint="eastAsia"/>
          <w:color w:val="000000"/>
          <w:sz w:val="32"/>
          <w:szCs w:val="32"/>
          <w:shd w:val="clear" w:color="auto" w:fill="FFFFFF"/>
          <w:lang w:eastAsia="zh-HK"/>
        </w:rPr>
        <w:t>維護</w:t>
      </w:r>
      <w:r w:rsidR="007D143E" w:rsidRPr="00051A40">
        <w:rPr>
          <w:rFonts w:ascii="標楷體" w:eastAsia="標楷體" w:hAnsi="標楷體"/>
          <w:color w:val="000000"/>
          <w:sz w:val="32"/>
          <w:szCs w:val="32"/>
          <w:shd w:val="clear" w:color="auto" w:fill="FFFFFF"/>
        </w:rPr>
        <w:t>公眾出入之動線暢通</w:t>
      </w:r>
      <w:r w:rsidR="00A96B58" w:rsidRPr="00051A40">
        <w:rPr>
          <w:rFonts w:ascii="標楷體" w:eastAsia="標楷體" w:hAnsi="標楷體" w:hint="eastAsia"/>
          <w:color w:val="000000"/>
          <w:sz w:val="32"/>
          <w:szCs w:val="32"/>
          <w:shd w:val="clear" w:color="auto" w:fill="FFFFFF"/>
        </w:rPr>
        <w:t>；</w:t>
      </w:r>
      <w:r w:rsidR="007D143E" w:rsidRPr="00051A40">
        <w:rPr>
          <w:rFonts w:ascii="標楷體" w:eastAsia="標楷體" w:hAnsi="標楷體"/>
          <w:color w:val="000000"/>
          <w:sz w:val="32"/>
          <w:szCs w:val="32"/>
          <w:shd w:val="clear" w:color="auto" w:fill="FFFFFF"/>
        </w:rPr>
        <w:t>並注意活動音量，以不影響他人正常辦公、研究及教學為原則。</w:t>
      </w:r>
    </w:p>
    <w:p w:rsidR="007D143E" w:rsidRPr="00051A40" w:rsidRDefault="008C42E2" w:rsidP="00051A40">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hint="eastAsia"/>
          <w:sz w:val="32"/>
          <w:szCs w:val="32"/>
          <w:lang w:eastAsia="zh-HK"/>
        </w:rPr>
        <w:t>三、</w:t>
      </w:r>
      <w:r w:rsidRPr="00051A40">
        <w:rPr>
          <w:rFonts w:ascii="標楷體" w:eastAsia="標楷體" w:hAnsi="標楷體" w:hint="eastAsia"/>
          <w:sz w:val="32"/>
          <w:szCs w:val="32"/>
        </w:rPr>
        <w:tab/>
        <w:t>公共空間應保持淨空，不應私自放置任何物品，有特殊使用需求者在不違反相關法規為前提下須向管理單位提出申請，並由本系系主任核定。</w:t>
      </w:r>
    </w:p>
    <w:p w:rsidR="008C42E2" w:rsidRPr="00051A40" w:rsidRDefault="008C42E2" w:rsidP="00051A40">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hint="eastAsia"/>
          <w:color w:val="000000"/>
          <w:sz w:val="32"/>
          <w:szCs w:val="32"/>
          <w:shd w:val="clear" w:color="auto" w:fill="FFFFFF"/>
          <w:lang w:eastAsia="zh-HK"/>
        </w:rPr>
        <w:t>四</w:t>
      </w:r>
      <w:r w:rsidR="007D143E" w:rsidRPr="00051A40">
        <w:rPr>
          <w:rFonts w:ascii="標楷體" w:eastAsia="標楷體" w:hAnsi="標楷體"/>
          <w:color w:val="000000"/>
          <w:sz w:val="32"/>
          <w:szCs w:val="32"/>
          <w:shd w:val="clear" w:color="auto" w:fill="FFFFFF"/>
        </w:rPr>
        <w:t>、</w:t>
      </w:r>
      <w:r w:rsidRPr="00051A40">
        <w:rPr>
          <w:rFonts w:ascii="標楷體" w:eastAsia="標楷體" w:hAnsi="標楷體"/>
          <w:color w:val="000000"/>
          <w:sz w:val="32"/>
          <w:szCs w:val="32"/>
          <w:shd w:val="clear" w:color="auto" w:fill="FFFFFF"/>
        </w:rPr>
        <w:tab/>
      </w:r>
      <w:r w:rsidR="007D143E" w:rsidRPr="00051A40">
        <w:rPr>
          <w:rFonts w:ascii="標楷體" w:eastAsia="標楷體" w:hAnsi="標楷體"/>
          <w:color w:val="000000"/>
          <w:sz w:val="32"/>
          <w:szCs w:val="32"/>
          <w:shd w:val="clear" w:color="auto" w:fill="FFFFFF"/>
        </w:rPr>
        <w:t>張貼廣告須經本系核准方得張貼，且須於活動日期結束後隔日前自行取回。</w:t>
      </w:r>
    </w:p>
    <w:p w:rsidR="007D143E" w:rsidRPr="00051A40" w:rsidRDefault="008C42E2" w:rsidP="00051A40">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hint="eastAsia"/>
          <w:color w:val="000000"/>
          <w:sz w:val="32"/>
          <w:szCs w:val="32"/>
          <w:shd w:val="clear" w:color="auto" w:fill="FFFFFF"/>
          <w:lang w:eastAsia="zh-HK"/>
        </w:rPr>
        <w:t>五</w:t>
      </w:r>
      <w:r w:rsidRPr="00051A40">
        <w:rPr>
          <w:rFonts w:ascii="標楷體" w:eastAsia="標楷體" w:hAnsi="標楷體"/>
          <w:color w:val="000000"/>
          <w:sz w:val="32"/>
          <w:szCs w:val="32"/>
          <w:shd w:val="clear" w:color="auto" w:fill="FFFFFF"/>
        </w:rPr>
        <w:t>、</w:t>
      </w:r>
      <w:r w:rsidR="00051A40">
        <w:rPr>
          <w:rFonts w:ascii="標楷體" w:eastAsia="標楷體" w:hAnsi="標楷體"/>
          <w:color w:val="000000"/>
          <w:sz w:val="32"/>
          <w:szCs w:val="32"/>
          <w:shd w:val="clear" w:color="auto" w:fill="FFFFFF"/>
        </w:rPr>
        <w:tab/>
      </w:r>
      <w:r w:rsidRPr="00051A40">
        <w:rPr>
          <w:rFonts w:ascii="標楷體" w:eastAsia="標楷體" w:hAnsi="標楷體"/>
          <w:color w:val="000000"/>
          <w:sz w:val="32"/>
          <w:szCs w:val="32"/>
          <w:shd w:val="clear" w:color="auto" w:fill="FFFFFF"/>
        </w:rPr>
        <w:t>公共空間使用後，須將場地恢復原狀。</w:t>
      </w:r>
    </w:p>
    <w:p w:rsidR="007D143E" w:rsidRPr="00051A40" w:rsidRDefault="007D143E" w:rsidP="00051A40">
      <w:pPr>
        <w:spacing w:line="520" w:lineRule="exact"/>
        <w:ind w:left="1322" w:hangingChars="413" w:hanging="1322"/>
        <w:rPr>
          <w:rFonts w:ascii="標楷體" w:eastAsia="標楷體" w:hAnsi="標楷體"/>
          <w:color w:val="000000"/>
          <w:sz w:val="32"/>
          <w:szCs w:val="32"/>
          <w:shd w:val="clear" w:color="auto" w:fill="FFFFFF"/>
        </w:rPr>
      </w:pPr>
      <w:r w:rsidRPr="00051A40">
        <w:rPr>
          <w:rFonts w:ascii="標楷體" w:eastAsia="標楷體" w:hAnsi="標楷體" w:hint="eastAsia"/>
          <w:sz w:val="32"/>
          <w:szCs w:val="32"/>
          <w:lang w:eastAsia="zh-HK"/>
        </w:rPr>
        <w:t>第</w:t>
      </w:r>
      <w:r w:rsidR="008C42E2" w:rsidRPr="00051A40">
        <w:rPr>
          <w:rFonts w:ascii="標楷體" w:eastAsia="標楷體" w:hAnsi="標楷體" w:hint="eastAsia"/>
          <w:sz w:val="32"/>
          <w:szCs w:val="32"/>
          <w:lang w:eastAsia="zh-HK"/>
        </w:rPr>
        <w:t>五</w:t>
      </w:r>
      <w:r w:rsidRPr="00051A40">
        <w:rPr>
          <w:rFonts w:ascii="標楷體" w:eastAsia="標楷體" w:hAnsi="標楷體" w:hint="eastAsia"/>
          <w:sz w:val="32"/>
          <w:szCs w:val="32"/>
          <w:lang w:eastAsia="zh-HK"/>
        </w:rPr>
        <w:t>條</w:t>
      </w:r>
      <w:r w:rsidRPr="00051A40">
        <w:rPr>
          <w:rFonts w:ascii="標楷體" w:eastAsia="標楷體" w:hAnsi="標楷體" w:hint="eastAsia"/>
          <w:sz w:val="32"/>
          <w:szCs w:val="32"/>
        </w:rPr>
        <w:tab/>
      </w:r>
      <w:r w:rsidR="008C42E2" w:rsidRPr="00051A40">
        <w:rPr>
          <w:rFonts w:ascii="標楷體" w:eastAsia="標楷體" w:hAnsi="標楷體" w:hint="eastAsia"/>
          <w:sz w:val="32"/>
          <w:szCs w:val="32"/>
          <w:lang w:eastAsia="zh-HK"/>
        </w:rPr>
        <w:t>若有</w:t>
      </w:r>
      <w:r w:rsidRPr="00051A40">
        <w:rPr>
          <w:rFonts w:ascii="標楷體" w:eastAsia="標楷體" w:hAnsi="標楷體"/>
          <w:color w:val="000000"/>
          <w:sz w:val="32"/>
          <w:szCs w:val="32"/>
          <w:shd w:val="clear" w:color="auto" w:fill="FFFFFF"/>
        </w:rPr>
        <w:t>違反遵守事項之處置方式如下：</w:t>
      </w:r>
    </w:p>
    <w:p w:rsidR="008C42E2" w:rsidRPr="00051A40" w:rsidRDefault="007D143E" w:rsidP="00482254">
      <w:pPr>
        <w:tabs>
          <w:tab w:val="left" w:pos="1843"/>
        </w:tabs>
        <w:spacing w:line="520" w:lineRule="exact"/>
        <w:ind w:leftChars="472" w:left="1841" w:hanging="708"/>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一、</w:t>
      </w:r>
      <w:r w:rsidR="00482254">
        <w:rPr>
          <w:rFonts w:ascii="標楷體" w:eastAsia="標楷體" w:hAnsi="標楷體"/>
          <w:color w:val="000000"/>
          <w:sz w:val="32"/>
          <w:szCs w:val="32"/>
          <w:shd w:val="clear" w:color="auto" w:fill="FFFFFF"/>
        </w:rPr>
        <w:tab/>
      </w:r>
      <w:r w:rsidRPr="00051A40">
        <w:rPr>
          <w:rFonts w:ascii="標楷體" w:eastAsia="標楷體" w:hAnsi="標楷體"/>
          <w:color w:val="000000"/>
          <w:sz w:val="32"/>
          <w:szCs w:val="32"/>
          <w:shd w:val="clear" w:color="auto" w:fill="FFFFFF"/>
        </w:rPr>
        <w:t>使用或佈置公共空間時導致意外事故或損毀者，應負損壞賠償責任。</w:t>
      </w:r>
    </w:p>
    <w:p w:rsidR="008C42E2" w:rsidRPr="00051A40" w:rsidRDefault="007D143E" w:rsidP="00482254">
      <w:pPr>
        <w:tabs>
          <w:tab w:val="left" w:pos="1843"/>
        </w:tabs>
        <w:spacing w:line="520" w:lineRule="exact"/>
        <w:ind w:leftChars="473" w:left="1843" w:hanging="708"/>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二、</w:t>
      </w:r>
      <w:r w:rsidR="008C42E2" w:rsidRPr="00051A40">
        <w:rPr>
          <w:rFonts w:ascii="標楷體" w:eastAsia="標楷體" w:hAnsi="標楷體"/>
          <w:color w:val="000000"/>
          <w:sz w:val="32"/>
          <w:szCs w:val="32"/>
          <w:shd w:val="clear" w:color="auto" w:fill="FFFFFF"/>
        </w:rPr>
        <w:tab/>
      </w:r>
      <w:r w:rsidRPr="00051A40">
        <w:rPr>
          <w:rFonts w:ascii="標楷體" w:eastAsia="標楷體" w:hAnsi="標楷體"/>
          <w:color w:val="000000"/>
          <w:sz w:val="32"/>
          <w:szCs w:val="32"/>
          <w:shd w:val="clear" w:color="auto" w:fill="FFFFFF"/>
        </w:rPr>
        <w:t>違反第</w:t>
      </w:r>
      <w:r w:rsidR="008C42E2" w:rsidRPr="00051A40">
        <w:rPr>
          <w:rFonts w:ascii="標楷體" w:eastAsia="標楷體" w:hAnsi="標楷體" w:hint="eastAsia"/>
          <w:color w:val="000000"/>
          <w:sz w:val="32"/>
          <w:szCs w:val="32"/>
          <w:shd w:val="clear" w:color="auto" w:fill="FFFFFF"/>
          <w:lang w:eastAsia="zh-HK"/>
        </w:rPr>
        <w:t>四</w:t>
      </w:r>
      <w:r w:rsidRPr="00051A40">
        <w:rPr>
          <w:rFonts w:ascii="標楷體" w:eastAsia="標楷體" w:hAnsi="標楷體"/>
          <w:color w:val="000000"/>
          <w:sz w:val="32"/>
          <w:szCs w:val="32"/>
          <w:shd w:val="clear" w:color="auto" w:fill="FFFFFF"/>
        </w:rPr>
        <w:t>條第</w:t>
      </w:r>
      <w:r w:rsidR="008C42E2" w:rsidRPr="00051A40">
        <w:rPr>
          <w:rFonts w:ascii="標楷體" w:eastAsia="標楷體" w:hAnsi="標楷體" w:hint="eastAsia"/>
          <w:color w:val="000000"/>
          <w:sz w:val="32"/>
          <w:szCs w:val="32"/>
          <w:shd w:val="clear" w:color="auto" w:fill="FFFFFF"/>
          <w:lang w:eastAsia="zh-HK"/>
        </w:rPr>
        <w:t>二</w:t>
      </w:r>
      <w:r w:rsidRPr="00051A40">
        <w:rPr>
          <w:rFonts w:ascii="標楷體" w:eastAsia="標楷體" w:hAnsi="標楷體"/>
          <w:color w:val="000000"/>
          <w:sz w:val="32"/>
          <w:szCs w:val="32"/>
          <w:shd w:val="clear" w:color="auto" w:fill="FFFFFF"/>
        </w:rPr>
        <w:t>款規定且經勸導不聽者，</w:t>
      </w:r>
      <w:r w:rsidR="00C10280" w:rsidRPr="00051A40">
        <w:rPr>
          <w:rFonts w:ascii="標楷體" w:eastAsia="標楷體" w:hAnsi="標楷體" w:hint="eastAsia"/>
          <w:color w:val="000000"/>
          <w:sz w:val="32"/>
          <w:szCs w:val="32"/>
          <w:shd w:val="clear" w:color="auto" w:fill="FFFFFF"/>
          <w:lang w:eastAsia="zh-HK"/>
        </w:rPr>
        <w:t>本系師長及</w:t>
      </w:r>
      <w:r w:rsidRPr="00051A40">
        <w:rPr>
          <w:rFonts w:ascii="標楷體" w:eastAsia="標楷體" w:hAnsi="標楷體"/>
          <w:color w:val="000000"/>
          <w:sz w:val="32"/>
          <w:szCs w:val="32"/>
          <w:shd w:val="clear" w:color="auto" w:fill="FFFFFF"/>
        </w:rPr>
        <w:t>管理單位有權要求使用者立即停止活動並離開。</w:t>
      </w:r>
    </w:p>
    <w:p w:rsidR="007D143E" w:rsidRPr="00051A40" w:rsidRDefault="007D143E" w:rsidP="00482254">
      <w:pPr>
        <w:tabs>
          <w:tab w:val="left" w:pos="1843"/>
        </w:tabs>
        <w:spacing w:line="520" w:lineRule="exact"/>
        <w:ind w:leftChars="473" w:left="1843" w:hanging="708"/>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三、</w:t>
      </w:r>
      <w:r w:rsidR="008C42E2" w:rsidRPr="00051A40">
        <w:rPr>
          <w:rFonts w:ascii="標楷體" w:eastAsia="標楷體" w:hAnsi="標楷體"/>
          <w:color w:val="000000"/>
          <w:sz w:val="32"/>
          <w:szCs w:val="32"/>
          <w:shd w:val="clear" w:color="auto" w:fill="FFFFFF"/>
        </w:rPr>
        <w:tab/>
      </w:r>
      <w:r w:rsidRPr="00051A40">
        <w:rPr>
          <w:rFonts w:ascii="標楷體" w:eastAsia="標楷體" w:hAnsi="標楷體"/>
          <w:color w:val="000000"/>
          <w:sz w:val="32"/>
          <w:szCs w:val="32"/>
          <w:shd w:val="clear" w:color="auto" w:fill="FFFFFF"/>
        </w:rPr>
        <w:t>違反第五條第</w:t>
      </w:r>
      <w:r w:rsidR="008C42E2" w:rsidRPr="00051A40">
        <w:rPr>
          <w:rFonts w:ascii="標楷體" w:eastAsia="標楷體" w:hAnsi="標楷體" w:hint="eastAsia"/>
          <w:color w:val="000000"/>
          <w:sz w:val="32"/>
          <w:szCs w:val="32"/>
          <w:shd w:val="clear" w:color="auto" w:fill="FFFFFF"/>
          <w:lang w:eastAsia="zh-HK"/>
        </w:rPr>
        <w:t>三款及</w:t>
      </w:r>
      <w:r w:rsidRPr="00051A40">
        <w:rPr>
          <w:rFonts w:ascii="標楷體" w:eastAsia="標楷體" w:hAnsi="標楷體"/>
          <w:color w:val="000000"/>
          <w:sz w:val="32"/>
          <w:szCs w:val="32"/>
          <w:shd w:val="clear" w:color="auto" w:fill="FFFFFF"/>
        </w:rPr>
        <w:t>第</w:t>
      </w:r>
      <w:r w:rsidR="008C42E2" w:rsidRPr="00051A40">
        <w:rPr>
          <w:rFonts w:ascii="標楷體" w:eastAsia="標楷體" w:hAnsi="標楷體" w:hint="eastAsia"/>
          <w:color w:val="000000"/>
          <w:sz w:val="32"/>
          <w:szCs w:val="32"/>
          <w:shd w:val="clear" w:color="auto" w:fill="FFFFFF"/>
          <w:lang w:eastAsia="zh-HK"/>
        </w:rPr>
        <w:t>四</w:t>
      </w:r>
      <w:r w:rsidRPr="00051A40">
        <w:rPr>
          <w:rFonts w:ascii="標楷體" w:eastAsia="標楷體" w:hAnsi="標楷體"/>
          <w:color w:val="000000"/>
          <w:sz w:val="32"/>
          <w:szCs w:val="32"/>
          <w:shd w:val="clear" w:color="auto" w:fill="FFFFFF"/>
        </w:rPr>
        <w:t>款規定</w:t>
      </w:r>
      <w:r w:rsidR="008C42E2" w:rsidRPr="00051A40">
        <w:rPr>
          <w:rFonts w:ascii="標楷體" w:eastAsia="標楷體" w:hAnsi="標楷體" w:hint="eastAsia"/>
          <w:color w:val="000000"/>
          <w:sz w:val="32"/>
          <w:szCs w:val="32"/>
          <w:shd w:val="clear" w:color="auto" w:fill="FFFFFF"/>
          <w:lang w:eastAsia="zh-HK"/>
        </w:rPr>
        <w:t>者</w:t>
      </w:r>
      <w:r w:rsidRPr="00051A40">
        <w:rPr>
          <w:rFonts w:ascii="標楷體" w:eastAsia="標楷體" w:hAnsi="標楷體"/>
          <w:color w:val="000000"/>
          <w:sz w:val="32"/>
          <w:szCs w:val="32"/>
          <w:shd w:val="clear" w:color="auto" w:fill="FFFFFF"/>
        </w:rPr>
        <w:t>，管理單位</w:t>
      </w:r>
      <w:r w:rsidR="008C42E2" w:rsidRPr="00051A40">
        <w:rPr>
          <w:rFonts w:ascii="標楷體" w:eastAsia="標楷體" w:hAnsi="標楷體" w:hint="eastAsia"/>
          <w:color w:val="000000"/>
          <w:sz w:val="32"/>
          <w:szCs w:val="32"/>
          <w:shd w:val="clear" w:color="auto" w:fill="FFFFFF"/>
          <w:lang w:eastAsia="zh-HK"/>
        </w:rPr>
        <w:t>得</w:t>
      </w:r>
      <w:r w:rsidRPr="00051A40">
        <w:rPr>
          <w:rFonts w:ascii="標楷體" w:eastAsia="標楷體" w:hAnsi="標楷體"/>
          <w:color w:val="000000"/>
          <w:sz w:val="32"/>
          <w:szCs w:val="32"/>
          <w:shd w:val="clear" w:color="auto" w:fill="FFFFFF"/>
        </w:rPr>
        <w:t>將物品視為廢棄物處理。</w:t>
      </w:r>
    </w:p>
    <w:p w:rsidR="008C45F5" w:rsidRDefault="007D143E" w:rsidP="00051A40">
      <w:pPr>
        <w:spacing w:line="520" w:lineRule="exact"/>
        <w:ind w:left="1322" w:hangingChars="413" w:hanging="1322"/>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第七條</w:t>
      </w:r>
      <w:r w:rsidRPr="00051A40">
        <w:rPr>
          <w:rFonts w:ascii="標楷體" w:eastAsia="標楷體" w:hAnsi="標楷體"/>
          <w:color w:val="000000"/>
          <w:sz w:val="32"/>
          <w:szCs w:val="32"/>
          <w:shd w:val="clear" w:color="auto" w:fill="FFFFFF"/>
        </w:rPr>
        <w:tab/>
        <w:t>本辦法經本系</w:t>
      </w:r>
      <w:proofErr w:type="gramStart"/>
      <w:r w:rsidRPr="00051A40">
        <w:rPr>
          <w:rFonts w:ascii="標楷體" w:eastAsia="標楷體" w:hAnsi="標楷體"/>
          <w:color w:val="000000"/>
          <w:sz w:val="32"/>
          <w:szCs w:val="32"/>
          <w:shd w:val="clear" w:color="auto" w:fill="FFFFFF"/>
        </w:rPr>
        <w:t>系務</w:t>
      </w:r>
      <w:proofErr w:type="gramEnd"/>
      <w:r w:rsidRPr="00051A40">
        <w:rPr>
          <w:rFonts w:ascii="標楷體" w:eastAsia="標楷體" w:hAnsi="標楷體"/>
          <w:color w:val="000000"/>
          <w:sz w:val="32"/>
          <w:szCs w:val="32"/>
          <w:shd w:val="clear" w:color="auto" w:fill="FFFFFF"/>
        </w:rPr>
        <w:t>會議通過後實施，如有未盡事宜，依本校</w:t>
      </w:r>
      <w:r w:rsidR="008C42E2" w:rsidRPr="00051A40">
        <w:rPr>
          <w:rFonts w:ascii="標楷體" w:eastAsia="標楷體" w:hAnsi="標楷體" w:hint="eastAsia"/>
          <w:color w:val="000000"/>
          <w:sz w:val="32"/>
          <w:szCs w:val="32"/>
          <w:shd w:val="clear" w:color="auto" w:fill="FFFFFF"/>
          <w:lang w:eastAsia="zh-HK"/>
        </w:rPr>
        <w:t>及</w:t>
      </w:r>
      <w:r w:rsidRPr="00051A40">
        <w:rPr>
          <w:rFonts w:ascii="標楷體" w:eastAsia="標楷體" w:hAnsi="標楷體"/>
          <w:color w:val="000000"/>
          <w:sz w:val="32"/>
          <w:szCs w:val="32"/>
          <w:shd w:val="clear" w:color="auto" w:fill="FFFFFF"/>
        </w:rPr>
        <w:t>相關</w:t>
      </w:r>
      <w:r w:rsidR="008C42E2" w:rsidRPr="00051A40">
        <w:rPr>
          <w:rFonts w:ascii="標楷體" w:eastAsia="標楷體" w:hAnsi="標楷體" w:hint="eastAsia"/>
          <w:color w:val="000000"/>
          <w:sz w:val="32"/>
          <w:szCs w:val="32"/>
          <w:shd w:val="clear" w:color="auto" w:fill="FFFFFF"/>
          <w:lang w:eastAsia="zh-HK"/>
        </w:rPr>
        <w:t>單位</w:t>
      </w:r>
      <w:r w:rsidRPr="00051A40">
        <w:rPr>
          <w:rFonts w:ascii="標楷體" w:eastAsia="標楷體" w:hAnsi="標楷體"/>
          <w:color w:val="000000"/>
          <w:sz w:val="32"/>
          <w:szCs w:val="32"/>
          <w:shd w:val="clear" w:color="auto" w:fill="FFFFFF"/>
        </w:rPr>
        <w:t>規定辦理，修正時亦同。</w:t>
      </w:r>
    </w:p>
    <w:p w:rsidR="00482254" w:rsidRPr="00482254" w:rsidRDefault="00482254" w:rsidP="00482254">
      <w:pPr>
        <w:jc w:val="center"/>
        <w:rPr>
          <w:rFonts w:ascii="標楷體" w:eastAsia="標楷體" w:hAnsi="標楷體"/>
          <w:b/>
          <w:sz w:val="40"/>
          <w:lang w:eastAsia="zh-HK"/>
        </w:rPr>
      </w:pPr>
      <w:r w:rsidRPr="00482254">
        <w:rPr>
          <w:rFonts w:ascii="標楷體" w:eastAsia="標楷體" w:hAnsi="標楷體" w:hint="eastAsia"/>
          <w:b/>
          <w:sz w:val="40"/>
          <w:lang w:eastAsia="zh-HK"/>
        </w:rPr>
        <w:lastRenderedPageBreak/>
        <w:t>國立政治大學心理學系公共空間管理辦法</w:t>
      </w:r>
    </w:p>
    <w:p w:rsidR="00482254" w:rsidRPr="00051A40" w:rsidRDefault="00482254" w:rsidP="00482254">
      <w:pPr>
        <w:jc w:val="right"/>
        <w:rPr>
          <w:rFonts w:ascii="標楷體" w:eastAsia="標楷體" w:hAnsi="標楷體"/>
          <w:color w:val="808080" w:themeColor="background1" w:themeShade="80"/>
          <w:sz w:val="22"/>
          <w:lang w:eastAsia="zh-HK"/>
        </w:rPr>
      </w:pPr>
      <w:r w:rsidRPr="00051A40">
        <w:rPr>
          <w:rFonts w:ascii="標楷體" w:eastAsia="標楷體" w:hAnsi="標楷體" w:hint="eastAsia"/>
          <w:sz w:val="22"/>
        </w:rPr>
        <w:t>109</w:t>
      </w:r>
      <w:r w:rsidRPr="00051A40">
        <w:rPr>
          <w:rFonts w:ascii="標楷體" w:eastAsia="標楷體" w:hAnsi="標楷體" w:hint="eastAsia"/>
          <w:sz w:val="22"/>
          <w:lang w:eastAsia="zh-HK"/>
        </w:rPr>
        <w:t>年</w:t>
      </w:r>
      <w:r w:rsidRPr="00051A40">
        <w:rPr>
          <w:rFonts w:ascii="標楷體" w:eastAsia="標楷體" w:hAnsi="標楷體" w:hint="eastAsia"/>
          <w:sz w:val="22"/>
        </w:rPr>
        <w:t>1</w:t>
      </w:r>
      <w:r w:rsidRPr="00051A40">
        <w:rPr>
          <w:rFonts w:ascii="標楷體" w:eastAsia="標楷體" w:hAnsi="標楷體" w:hint="eastAsia"/>
          <w:sz w:val="22"/>
          <w:lang w:eastAsia="zh-HK"/>
        </w:rPr>
        <w:t>月</w:t>
      </w:r>
      <w:r w:rsidRPr="00051A40">
        <w:rPr>
          <w:rFonts w:ascii="標楷體" w:eastAsia="標楷體" w:hAnsi="標楷體" w:hint="eastAsia"/>
          <w:sz w:val="22"/>
        </w:rPr>
        <w:t>9</w:t>
      </w:r>
      <w:r w:rsidRPr="00051A40">
        <w:rPr>
          <w:rFonts w:ascii="標楷體" w:eastAsia="標楷體" w:hAnsi="標楷體" w:hint="eastAsia"/>
          <w:sz w:val="22"/>
          <w:lang w:eastAsia="zh-HK"/>
        </w:rPr>
        <w:t>日系</w:t>
      </w:r>
      <w:proofErr w:type="gramStart"/>
      <w:r w:rsidRPr="00051A40">
        <w:rPr>
          <w:rFonts w:ascii="標楷體" w:eastAsia="標楷體" w:hAnsi="標楷體" w:hint="eastAsia"/>
          <w:sz w:val="22"/>
          <w:lang w:eastAsia="zh-HK"/>
        </w:rPr>
        <w:t>務</w:t>
      </w:r>
      <w:proofErr w:type="gramEnd"/>
      <w:r w:rsidRPr="00051A40">
        <w:rPr>
          <w:rFonts w:ascii="標楷體" w:eastAsia="標楷體" w:hAnsi="標楷體" w:hint="eastAsia"/>
          <w:sz w:val="22"/>
          <w:lang w:eastAsia="zh-HK"/>
        </w:rPr>
        <w:t>會通過</w:t>
      </w:r>
    </w:p>
    <w:p w:rsidR="00482254" w:rsidRPr="00051A40" w:rsidRDefault="00482254" w:rsidP="00482254">
      <w:pPr>
        <w:spacing w:line="520" w:lineRule="exact"/>
        <w:ind w:left="1322" w:hangingChars="413" w:hanging="1322"/>
        <w:rPr>
          <w:rFonts w:ascii="標楷體" w:eastAsia="標楷體" w:hAnsi="標楷體"/>
          <w:sz w:val="32"/>
          <w:szCs w:val="32"/>
        </w:rPr>
      </w:pPr>
      <w:r w:rsidRPr="00051A40">
        <w:rPr>
          <w:rFonts w:ascii="標楷體" w:eastAsia="標楷體" w:hAnsi="標楷體" w:hint="eastAsia"/>
          <w:sz w:val="32"/>
          <w:szCs w:val="32"/>
          <w:lang w:eastAsia="zh-HK"/>
        </w:rPr>
        <w:t>第一條</w:t>
      </w:r>
      <w:r w:rsidRPr="00051A40">
        <w:rPr>
          <w:rFonts w:ascii="標楷體" w:eastAsia="標楷體" w:hAnsi="標楷體" w:hint="eastAsia"/>
          <w:sz w:val="32"/>
          <w:szCs w:val="32"/>
        </w:rPr>
        <w:t xml:space="preserve">  為使國立</w:t>
      </w:r>
      <w:r w:rsidRPr="00051A40">
        <w:rPr>
          <w:rFonts w:ascii="標楷體" w:eastAsia="標楷體" w:hAnsi="標楷體" w:hint="eastAsia"/>
          <w:sz w:val="32"/>
          <w:szCs w:val="32"/>
          <w:lang w:eastAsia="zh-HK"/>
        </w:rPr>
        <w:t>政治大學心理</w:t>
      </w:r>
      <w:r w:rsidRPr="00051A40">
        <w:rPr>
          <w:rFonts w:ascii="標楷體" w:eastAsia="標楷體" w:hAnsi="標楷體" w:hint="eastAsia"/>
          <w:sz w:val="32"/>
          <w:szCs w:val="32"/>
        </w:rPr>
        <w:t>學系（以下簡稱本系）之公共空間能充分發揮學術交流</w:t>
      </w:r>
      <w:r w:rsidRPr="00051A40">
        <w:rPr>
          <w:rFonts w:ascii="標楷體" w:eastAsia="標楷體" w:hAnsi="標楷體" w:hint="eastAsia"/>
          <w:sz w:val="32"/>
          <w:szCs w:val="32"/>
          <w:lang w:eastAsia="zh-HK"/>
        </w:rPr>
        <w:t>、</w:t>
      </w:r>
      <w:r w:rsidRPr="00051A40">
        <w:rPr>
          <w:rFonts w:ascii="標楷體" w:eastAsia="標楷體" w:hAnsi="標楷體" w:hint="eastAsia"/>
          <w:sz w:val="32"/>
          <w:szCs w:val="32"/>
        </w:rPr>
        <w:t>保障系館環境及教職員生活動空間之安全，特訂定本辦法。</w:t>
      </w:r>
    </w:p>
    <w:p w:rsidR="00482254" w:rsidRPr="00051A40" w:rsidRDefault="00482254" w:rsidP="00482254">
      <w:pPr>
        <w:spacing w:line="520" w:lineRule="exact"/>
        <w:ind w:left="1322" w:hangingChars="413" w:hanging="1322"/>
        <w:rPr>
          <w:rFonts w:ascii="標楷體" w:eastAsia="標楷體" w:hAnsi="標楷體"/>
          <w:sz w:val="32"/>
          <w:szCs w:val="32"/>
          <w:lang w:eastAsia="zh-HK"/>
        </w:rPr>
      </w:pPr>
      <w:r w:rsidRPr="00051A40">
        <w:rPr>
          <w:rFonts w:ascii="標楷體" w:eastAsia="標楷體" w:hAnsi="標楷體" w:hint="eastAsia"/>
          <w:sz w:val="32"/>
          <w:szCs w:val="32"/>
          <w:lang w:eastAsia="zh-HK"/>
        </w:rPr>
        <w:t>第二條</w:t>
      </w:r>
      <w:r w:rsidRPr="00051A40">
        <w:rPr>
          <w:rFonts w:ascii="標楷體" w:eastAsia="標楷體" w:hAnsi="標楷體"/>
          <w:sz w:val="32"/>
          <w:szCs w:val="32"/>
        </w:rPr>
        <w:tab/>
      </w:r>
      <w:r w:rsidRPr="00051A40">
        <w:rPr>
          <w:rFonts w:ascii="標楷體" w:eastAsia="標楷體" w:hAnsi="標楷體" w:hint="eastAsia"/>
          <w:sz w:val="32"/>
          <w:szCs w:val="32"/>
          <w:lang w:eastAsia="zh-HK"/>
        </w:rPr>
        <w:t>本辦法所稱之公共空間係指本系</w:t>
      </w:r>
      <w:proofErr w:type="gramStart"/>
      <w:r w:rsidRPr="00051A40">
        <w:rPr>
          <w:rFonts w:ascii="標楷體" w:eastAsia="標楷體" w:hAnsi="標楷體" w:hint="eastAsia"/>
          <w:sz w:val="32"/>
          <w:szCs w:val="32"/>
          <w:lang w:eastAsia="zh-HK"/>
        </w:rPr>
        <w:t>於果夫樓</w:t>
      </w:r>
      <w:proofErr w:type="gramEnd"/>
      <w:r w:rsidRPr="00051A40">
        <w:rPr>
          <w:rFonts w:ascii="標楷體" w:eastAsia="標楷體" w:hAnsi="標楷體" w:hint="eastAsia"/>
          <w:sz w:val="32"/>
          <w:szCs w:val="32"/>
          <w:lang w:eastAsia="zh-HK"/>
        </w:rPr>
        <w:t>及</w:t>
      </w:r>
      <w:proofErr w:type="gramStart"/>
      <w:r w:rsidRPr="00051A40">
        <w:rPr>
          <w:rFonts w:ascii="標楷體" w:eastAsia="標楷體" w:hAnsi="標楷體" w:hint="eastAsia"/>
          <w:sz w:val="32"/>
          <w:szCs w:val="32"/>
          <w:lang w:eastAsia="zh-HK"/>
        </w:rPr>
        <w:t>志希樓管理</w:t>
      </w:r>
      <w:proofErr w:type="gramEnd"/>
      <w:r w:rsidRPr="00051A40">
        <w:rPr>
          <w:rFonts w:ascii="標楷體" w:eastAsia="標楷體" w:hAnsi="標楷體" w:hint="eastAsia"/>
          <w:sz w:val="32"/>
          <w:szCs w:val="32"/>
          <w:lang w:eastAsia="zh-HK"/>
        </w:rPr>
        <w:t>範圍之走廊、樓梯、</w:t>
      </w:r>
      <w:proofErr w:type="gramStart"/>
      <w:r w:rsidRPr="00051A40">
        <w:rPr>
          <w:rFonts w:ascii="標楷體" w:eastAsia="標楷體" w:hAnsi="標楷體" w:hint="eastAsia"/>
          <w:sz w:val="32"/>
          <w:szCs w:val="32"/>
          <w:lang w:eastAsia="zh-HK"/>
        </w:rPr>
        <w:t>茶水間及廁所</w:t>
      </w:r>
      <w:proofErr w:type="gramEnd"/>
      <w:r w:rsidRPr="00051A40">
        <w:rPr>
          <w:rFonts w:ascii="標楷體" w:eastAsia="標楷體" w:hAnsi="標楷體" w:hint="eastAsia"/>
          <w:sz w:val="32"/>
          <w:szCs w:val="32"/>
          <w:lang w:eastAsia="zh-HK"/>
        </w:rPr>
        <w:t>等。</w:t>
      </w:r>
    </w:p>
    <w:p w:rsidR="00482254" w:rsidRPr="00051A40" w:rsidRDefault="00482254" w:rsidP="00482254">
      <w:pPr>
        <w:spacing w:line="520" w:lineRule="exact"/>
        <w:ind w:left="1322" w:hangingChars="413" w:hanging="1322"/>
        <w:rPr>
          <w:rFonts w:ascii="標楷體" w:eastAsia="標楷體" w:hAnsi="標楷體"/>
          <w:sz w:val="32"/>
          <w:szCs w:val="32"/>
        </w:rPr>
      </w:pPr>
      <w:r w:rsidRPr="00051A40">
        <w:rPr>
          <w:rFonts w:ascii="標楷體" w:eastAsia="標楷體" w:hAnsi="標楷體" w:hint="eastAsia"/>
          <w:sz w:val="32"/>
          <w:szCs w:val="32"/>
          <w:lang w:eastAsia="zh-HK"/>
        </w:rPr>
        <w:t>第三條</w:t>
      </w:r>
      <w:r w:rsidRPr="00051A40">
        <w:rPr>
          <w:rFonts w:ascii="標楷體" w:eastAsia="標楷體" w:hAnsi="標楷體" w:hint="eastAsia"/>
          <w:sz w:val="32"/>
          <w:szCs w:val="32"/>
        </w:rPr>
        <w:tab/>
        <w:t>公共空間之管理權責單位為本系行政辦公室。</w:t>
      </w:r>
    </w:p>
    <w:p w:rsidR="00482254" w:rsidRPr="00051A40" w:rsidRDefault="00482254" w:rsidP="00482254">
      <w:pPr>
        <w:spacing w:line="520" w:lineRule="exact"/>
        <w:ind w:left="1322" w:hangingChars="413" w:hanging="1322"/>
        <w:rPr>
          <w:rFonts w:ascii="標楷體" w:eastAsia="標楷體" w:hAnsi="標楷體"/>
          <w:sz w:val="32"/>
          <w:szCs w:val="32"/>
        </w:rPr>
      </w:pPr>
      <w:r w:rsidRPr="00051A40">
        <w:rPr>
          <w:rFonts w:ascii="標楷體" w:eastAsia="標楷體" w:hAnsi="標楷體" w:hint="eastAsia"/>
          <w:sz w:val="32"/>
          <w:szCs w:val="32"/>
          <w:lang w:eastAsia="zh-HK"/>
        </w:rPr>
        <w:t>第四條</w:t>
      </w:r>
      <w:r w:rsidRPr="00051A40">
        <w:rPr>
          <w:rFonts w:ascii="標楷體" w:eastAsia="標楷體" w:hAnsi="標楷體" w:hint="eastAsia"/>
          <w:sz w:val="32"/>
          <w:szCs w:val="32"/>
        </w:rPr>
        <w:tab/>
        <w:t>公共空間使用遵守規定如下：</w:t>
      </w:r>
    </w:p>
    <w:p w:rsidR="00482254" w:rsidRPr="00051A40" w:rsidRDefault="00482254" w:rsidP="00482254">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一、</w:t>
      </w:r>
      <w:r>
        <w:rPr>
          <w:rFonts w:ascii="標楷體" w:eastAsia="標楷體" w:hAnsi="標楷體"/>
          <w:color w:val="000000"/>
          <w:sz w:val="32"/>
          <w:szCs w:val="32"/>
          <w:shd w:val="clear" w:color="auto" w:fill="FFFFFF"/>
        </w:rPr>
        <w:tab/>
      </w:r>
      <w:r w:rsidRPr="00051A40">
        <w:rPr>
          <w:rFonts w:ascii="標楷體" w:eastAsia="標楷體" w:hAnsi="標楷體"/>
          <w:color w:val="000000"/>
          <w:sz w:val="32"/>
          <w:szCs w:val="32"/>
          <w:shd w:val="clear" w:color="auto" w:fill="FFFFFF"/>
        </w:rPr>
        <w:t>不得破壞或改變公共空間原有之建物結構或設施。</w:t>
      </w:r>
    </w:p>
    <w:p w:rsidR="00482254" w:rsidRPr="00051A40" w:rsidRDefault="00482254" w:rsidP="00482254">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hint="eastAsia"/>
          <w:color w:val="000000"/>
          <w:sz w:val="32"/>
          <w:szCs w:val="32"/>
          <w:shd w:val="clear" w:color="auto" w:fill="FFFFFF"/>
          <w:lang w:eastAsia="zh-HK"/>
        </w:rPr>
        <w:t>二</w:t>
      </w:r>
      <w:r w:rsidRPr="00051A40">
        <w:rPr>
          <w:rFonts w:ascii="標楷體" w:eastAsia="標楷體" w:hAnsi="標楷體"/>
          <w:color w:val="000000"/>
          <w:sz w:val="32"/>
          <w:szCs w:val="32"/>
          <w:shd w:val="clear" w:color="auto" w:fill="FFFFFF"/>
        </w:rPr>
        <w:t>、</w:t>
      </w:r>
      <w:r>
        <w:rPr>
          <w:rFonts w:ascii="標楷體" w:eastAsia="標楷體" w:hAnsi="標楷體"/>
          <w:color w:val="000000"/>
          <w:sz w:val="32"/>
          <w:szCs w:val="32"/>
          <w:shd w:val="clear" w:color="auto" w:fill="FFFFFF"/>
        </w:rPr>
        <w:tab/>
      </w:r>
      <w:r w:rsidRPr="00051A40">
        <w:rPr>
          <w:rFonts w:ascii="標楷體" w:eastAsia="標楷體" w:hAnsi="標楷體"/>
          <w:color w:val="000000"/>
          <w:sz w:val="32"/>
          <w:szCs w:val="32"/>
          <w:shd w:val="clear" w:color="auto" w:fill="FFFFFF"/>
        </w:rPr>
        <w:t>公共空間使用時，須保留</w:t>
      </w:r>
      <w:r w:rsidRPr="00051A40">
        <w:rPr>
          <w:rFonts w:ascii="標楷體" w:eastAsia="標楷體" w:hAnsi="標楷體" w:hint="eastAsia"/>
          <w:color w:val="000000"/>
          <w:sz w:val="32"/>
          <w:szCs w:val="32"/>
          <w:shd w:val="clear" w:color="auto" w:fill="FFFFFF"/>
          <w:lang w:eastAsia="zh-HK"/>
        </w:rPr>
        <w:t>通道淨空及維護</w:t>
      </w:r>
      <w:r w:rsidRPr="00051A40">
        <w:rPr>
          <w:rFonts w:ascii="標楷體" w:eastAsia="標楷體" w:hAnsi="標楷體"/>
          <w:color w:val="000000"/>
          <w:sz w:val="32"/>
          <w:szCs w:val="32"/>
          <w:shd w:val="clear" w:color="auto" w:fill="FFFFFF"/>
        </w:rPr>
        <w:t>公眾出入之動線暢通</w:t>
      </w:r>
      <w:r w:rsidRPr="00051A40">
        <w:rPr>
          <w:rFonts w:ascii="標楷體" w:eastAsia="標楷體" w:hAnsi="標楷體" w:hint="eastAsia"/>
          <w:color w:val="000000"/>
          <w:sz w:val="32"/>
          <w:szCs w:val="32"/>
          <w:shd w:val="clear" w:color="auto" w:fill="FFFFFF"/>
        </w:rPr>
        <w:t>；</w:t>
      </w:r>
      <w:r w:rsidRPr="00051A40">
        <w:rPr>
          <w:rFonts w:ascii="標楷體" w:eastAsia="標楷體" w:hAnsi="標楷體"/>
          <w:color w:val="000000"/>
          <w:sz w:val="32"/>
          <w:szCs w:val="32"/>
          <w:shd w:val="clear" w:color="auto" w:fill="FFFFFF"/>
        </w:rPr>
        <w:t>並注意活動音量，以不影響他人正常辦公、研究及教學為原則。</w:t>
      </w:r>
    </w:p>
    <w:p w:rsidR="00482254" w:rsidRPr="00051A40" w:rsidRDefault="00482254" w:rsidP="00482254">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hint="eastAsia"/>
          <w:sz w:val="32"/>
          <w:szCs w:val="32"/>
          <w:lang w:eastAsia="zh-HK"/>
        </w:rPr>
        <w:t>三、</w:t>
      </w:r>
      <w:r w:rsidRPr="00051A40">
        <w:rPr>
          <w:rFonts w:ascii="標楷體" w:eastAsia="標楷體" w:hAnsi="標楷體" w:hint="eastAsia"/>
          <w:sz w:val="32"/>
          <w:szCs w:val="32"/>
        </w:rPr>
        <w:tab/>
        <w:t>公共空間應保持淨空，不應私自放置任何物品，有特殊使用需求者在不違反相關法規為前提下須向管理單位提出申請，並由本系系主任核定。</w:t>
      </w:r>
    </w:p>
    <w:p w:rsidR="00482254" w:rsidRPr="00051A40" w:rsidRDefault="00482254" w:rsidP="00482254">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hint="eastAsia"/>
          <w:color w:val="000000"/>
          <w:sz w:val="32"/>
          <w:szCs w:val="32"/>
          <w:shd w:val="clear" w:color="auto" w:fill="FFFFFF"/>
          <w:lang w:eastAsia="zh-HK"/>
        </w:rPr>
        <w:t>四</w:t>
      </w:r>
      <w:r w:rsidRPr="00051A40">
        <w:rPr>
          <w:rFonts w:ascii="標楷體" w:eastAsia="標楷體" w:hAnsi="標楷體"/>
          <w:color w:val="000000"/>
          <w:sz w:val="32"/>
          <w:szCs w:val="32"/>
          <w:shd w:val="clear" w:color="auto" w:fill="FFFFFF"/>
        </w:rPr>
        <w:t>、</w:t>
      </w:r>
      <w:r w:rsidRPr="00051A40">
        <w:rPr>
          <w:rFonts w:ascii="標楷體" w:eastAsia="標楷體" w:hAnsi="標楷體"/>
          <w:color w:val="000000"/>
          <w:sz w:val="32"/>
          <w:szCs w:val="32"/>
          <w:shd w:val="clear" w:color="auto" w:fill="FFFFFF"/>
        </w:rPr>
        <w:tab/>
        <w:t>張貼廣告須經本系核准方得張貼，且須於活動日期結束後隔日前自行取回。</w:t>
      </w:r>
    </w:p>
    <w:p w:rsidR="00482254" w:rsidRPr="00051A40" w:rsidRDefault="00482254" w:rsidP="00482254">
      <w:pPr>
        <w:spacing w:line="520" w:lineRule="exact"/>
        <w:ind w:leftChars="472" w:left="1840" w:hanging="707"/>
        <w:rPr>
          <w:rFonts w:ascii="標楷體" w:eastAsia="標楷體" w:hAnsi="標楷體"/>
          <w:color w:val="000000"/>
          <w:sz w:val="32"/>
          <w:szCs w:val="32"/>
          <w:shd w:val="clear" w:color="auto" w:fill="FFFFFF"/>
        </w:rPr>
      </w:pPr>
      <w:r w:rsidRPr="00051A40">
        <w:rPr>
          <w:rFonts w:ascii="標楷體" w:eastAsia="標楷體" w:hAnsi="標楷體" w:hint="eastAsia"/>
          <w:color w:val="000000"/>
          <w:sz w:val="32"/>
          <w:szCs w:val="32"/>
          <w:shd w:val="clear" w:color="auto" w:fill="FFFFFF"/>
          <w:lang w:eastAsia="zh-HK"/>
        </w:rPr>
        <w:t>五</w:t>
      </w:r>
      <w:r w:rsidRPr="00051A40">
        <w:rPr>
          <w:rFonts w:ascii="標楷體" w:eastAsia="標楷體" w:hAnsi="標楷體"/>
          <w:color w:val="000000"/>
          <w:sz w:val="32"/>
          <w:szCs w:val="32"/>
          <w:shd w:val="clear" w:color="auto" w:fill="FFFFFF"/>
        </w:rPr>
        <w:t>、</w:t>
      </w:r>
      <w:r>
        <w:rPr>
          <w:rFonts w:ascii="標楷體" w:eastAsia="標楷體" w:hAnsi="標楷體"/>
          <w:color w:val="000000"/>
          <w:sz w:val="32"/>
          <w:szCs w:val="32"/>
          <w:shd w:val="clear" w:color="auto" w:fill="FFFFFF"/>
        </w:rPr>
        <w:tab/>
      </w:r>
      <w:r w:rsidRPr="00051A40">
        <w:rPr>
          <w:rFonts w:ascii="標楷體" w:eastAsia="標楷體" w:hAnsi="標楷體"/>
          <w:color w:val="000000"/>
          <w:sz w:val="32"/>
          <w:szCs w:val="32"/>
          <w:shd w:val="clear" w:color="auto" w:fill="FFFFFF"/>
        </w:rPr>
        <w:t>公共空間使用後，須將場地恢復原狀。</w:t>
      </w:r>
    </w:p>
    <w:p w:rsidR="00482254" w:rsidRPr="00051A40" w:rsidRDefault="00482254" w:rsidP="00482254">
      <w:pPr>
        <w:spacing w:line="520" w:lineRule="exact"/>
        <w:ind w:left="1322" w:hangingChars="413" w:hanging="1322"/>
        <w:rPr>
          <w:rFonts w:ascii="標楷體" w:eastAsia="標楷體" w:hAnsi="標楷體"/>
          <w:color w:val="000000"/>
          <w:sz w:val="32"/>
          <w:szCs w:val="32"/>
          <w:shd w:val="clear" w:color="auto" w:fill="FFFFFF"/>
        </w:rPr>
      </w:pPr>
      <w:r w:rsidRPr="00051A40">
        <w:rPr>
          <w:rFonts w:ascii="標楷體" w:eastAsia="標楷體" w:hAnsi="標楷體" w:hint="eastAsia"/>
          <w:sz w:val="32"/>
          <w:szCs w:val="32"/>
          <w:lang w:eastAsia="zh-HK"/>
        </w:rPr>
        <w:t>第五條</w:t>
      </w:r>
      <w:r w:rsidRPr="00051A40">
        <w:rPr>
          <w:rFonts w:ascii="標楷體" w:eastAsia="標楷體" w:hAnsi="標楷體" w:hint="eastAsia"/>
          <w:sz w:val="32"/>
          <w:szCs w:val="32"/>
        </w:rPr>
        <w:tab/>
      </w:r>
      <w:r w:rsidRPr="00051A40">
        <w:rPr>
          <w:rFonts w:ascii="標楷體" w:eastAsia="標楷體" w:hAnsi="標楷體" w:hint="eastAsia"/>
          <w:sz w:val="32"/>
          <w:szCs w:val="32"/>
          <w:lang w:eastAsia="zh-HK"/>
        </w:rPr>
        <w:t>若有</w:t>
      </w:r>
      <w:r w:rsidRPr="00051A40">
        <w:rPr>
          <w:rFonts w:ascii="標楷體" w:eastAsia="標楷體" w:hAnsi="標楷體"/>
          <w:color w:val="000000"/>
          <w:sz w:val="32"/>
          <w:szCs w:val="32"/>
          <w:shd w:val="clear" w:color="auto" w:fill="FFFFFF"/>
        </w:rPr>
        <w:t>違反遵守事項之處置方式如下：</w:t>
      </w:r>
    </w:p>
    <w:p w:rsidR="00482254" w:rsidRPr="00051A40" w:rsidRDefault="00482254" w:rsidP="00482254">
      <w:pPr>
        <w:tabs>
          <w:tab w:val="left" w:pos="1843"/>
        </w:tabs>
        <w:spacing w:line="520" w:lineRule="exact"/>
        <w:ind w:leftChars="472" w:left="1841" w:hanging="708"/>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一、</w:t>
      </w:r>
      <w:r>
        <w:rPr>
          <w:rFonts w:ascii="標楷體" w:eastAsia="標楷體" w:hAnsi="標楷體"/>
          <w:color w:val="000000"/>
          <w:sz w:val="32"/>
          <w:szCs w:val="32"/>
          <w:shd w:val="clear" w:color="auto" w:fill="FFFFFF"/>
        </w:rPr>
        <w:tab/>
      </w:r>
      <w:r w:rsidRPr="00051A40">
        <w:rPr>
          <w:rFonts w:ascii="標楷體" w:eastAsia="標楷體" w:hAnsi="標楷體"/>
          <w:color w:val="000000"/>
          <w:sz w:val="32"/>
          <w:szCs w:val="32"/>
          <w:shd w:val="clear" w:color="auto" w:fill="FFFFFF"/>
        </w:rPr>
        <w:t>使用或佈置公共空間時導致意外事故或損毀者，應負損壞賠償責任。</w:t>
      </w:r>
      <w:bookmarkStart w:id="0" w:name="_GoBack"/>
      <w:bookmarkEnd w:id="0"/>
    </w:p>
    <w:p w:rsidR="00482254" w:rsidRPr="00051A40" w:rsidRDefault="00482254" w:rsidP="00482254">
      <w:pPr>
        <w:tabs>
          <w:tab w:val="left" w:pos="1843"/>
        </w:tabs>
        <w:spacing w:line="520" w:lineRule="exact"/>
        <w:ind w:leftChars="473" w:left="1843" w:hanging="708"/>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二、</w:t>
      </w:r>
      <w:r w:rsidRPr="00051A40">
        <w:rPr>
          <w:rFonts w:ascii="標楷體" w:eastAsia="標楷體" w:hAnsi="標楷體"/>
          <w:color w:val="000000"/>
          <w:sz w:val="32"/>
          <w:szCs w:val="32"/>
          <w:shd w:val="clear" w:color="auto" w:fill="FFFFFF"/>
        </w:rPr>
        <w:tab/>
        <w:t>違反第</w:t>
      </w:r>
      <w:r w:rsidRPr="00051A40">
        <w:rPr>
          <w:rFonts w:ascii="標楷體" w:eastAsia="標楷體" w:hAnsi="標楷體" w:hint="eastAsia"/>
          <w:color w:val="000000"/>
          <w:sz w:val="32"/>
          <w:szCs w:val="32"/>
          <w:shd w:val="clear" w:color="auto" w:fill="FFFFFF"/>
          <w:lang w:eastAsia="zh-HK"/>
        </w:rPr>
        <w:t>四</w:t>
      </w:r>
      <w:r w:rsidRPr="00051A40">
        <w:rPr>
          <w:rFonts w:ascii="標楷體" w:eastAsia="標楷體" w:hAnsi="標楷體"/>
          <w:color w:val="000000"/>
          <w:sz w:val="32"/>
          <w:szCs w:val="32"/>
          <w:shd w:val="clear" w:color="auto" w:fill="FFFFFF"/>
        </w:rPr>
        <w:t>條第</w:t>
      </w:r>
      <w:r w:rsidRPr="00051A40">
        <w:rPr>
          <w:rFonts w:ascii="標楷體" w:eastAsia="標楷體" w:hAnsi="標楷體" w:hint="eastAsia"/>
          <w:color w:val="000000"/>
          <w:sz w:val="32"/>
          <w:szCs w:val="32"/>
          <w:shd w:val="clear" w:color="auto" w:fill="FFFFFF"/>
          <w:lang w:eastAsia="zh-HK"/>
        </w:rPr>
        <w:t>二</w:t>
      </w:r>
      <w:r w:rsidRPr="00051A40">
        <w:rPr>
          <w:rFonts w:ascii="標楷體" w:eastAsia="標楷體" w:hAnsi="標楷體"/>
          <w:color w:val="000000"/>
          <w:sz w:val="32"/>
          <w:szCs w:val="32"/>
          <w:shd w:val="clear" w:color="auto" w:fill="FFFFFF"/>
        </w:rPr>
        <w:t>款規定且經勸導不聽者，</w:t>
      </w:r>
      <w:r w:rsidRPr="00051A40">
        <w:rPr>
          <w:rFonts w:ascii="標楷體" w:eastAsia="標楷體" w:hAnsi="標楷體" w:hint="eastAsia"/>
          <w:color w:val="000000"/>
          <w:sz w:val="32"/>
          <w:szCs w:val="32"/>
          <w:shd w:val="clear" w:color="auto" w:fill="FFFFFF"/>
          <w:lang w:eastAsia="zh-HK"/>
        </w:rPr>
        <w:t>本系師長及</w:t>
      </w:r>
      <w:r w:rsidRPr="00051A40">
        <w:rPr>
          <w:rFonts w:ascii="標楷體" w:eastAsia="標楷體" w:hAnsi="標楷體"/>
          <w:color w:val="000000"/>
          <w:sz w:val="32"/>
          <w:szCs w:val="32"/>
          <w:shd w:val="clear" w:color="auto" w:fill="FFFFFF"/>
        </w:rPr>
        <w:t>管理單位有權要求使用者立即停止活動並離開。</w:t>
      </w:r>
    </w:p>
    <w:p w:rsidR="00482254" w:rsidRPr="00051A40" w:rsidRDefault="00482254" w:rsidP="00482254">
      <w:pPr>
        <w:tabs>
          <w:tab w:val="left" w:pos="1843"/>
        </w:tabs>
        <w:spacing w:line="520" w:lineRule="exact"/>
        <w:ind w:leftChars="473" w:left="1843" w:hanging="708"/>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三、</w:t>
      </w:r>
      <w:r w:rsidRPr="00051A40">
        <w:rPr>
          <w:rFonts w:ascii="標楷體" w:eastAsia="標楷體" w:hAnsi="標楷體"/>
          <w:color w:val="000000"/>
          <w:sz w:val="32"/>
          <w:szCs w:val="32"/>
          <w:shd w:val="clear" w:color="auto" w:fill="FFFFFF"/>
        </w:rPr>
        <w:tab/>
        <w:t>違反第</w:t>
      </w:r>
      <w:r w:rsidR="00F63C51">
        <w:rPr>
          <w:rFonts w:ascii="標楷體" w:eastAsia="標楷體" w:hAnsi="標楷體" w:hint="eastAsia"/>
          <w:color w:val="000000"/>
          <w:sz w:val="32"/>
          <w:szCs w:val="32"/>
          <w:shd w:val="clear" w:color="auto" w:fill="FFFFFF"/>
          <w:lang w:eastAsia="zh-HK"/>
        </w:rPr>
        <w:t>四</w:t>
      </w:r>
      <w:r w:rsidRPr="00051A40">
        <w:rPr>
          <w:rFonts w:ascii="標楷體" w:eastAsia="標楷體" w:hAnsi="標楷體"/>
          <w:color w:val="000000"/>
          <w:sz w:val="32"/>
          <w:szCs w:val="32"/>
          <w:shd w:val="clear" w:color="auto" w:fill="FFFFFF"/>
        </w:rPr>
        <w:t>條第</w:t>
      </w:r>
      <w:r w:rsidRPr="00051A40">
        <w:rPr>
          <w:rFonts w:ascii="標楷體" w:eastAsia="標楷體" w:hAnsi="標楷體" w:hint="eastAsia"/>
          <w:color w:val="000000"/>
          <w:sz w:val="32"/>
          <w:szCs w:val="32"/>
          <w:shd w:val="clear" w:color="auto" w:fill="FFFFFF"/>
          <w:lang w:eastAsia="zh-HK"/>
        </w:rPr>
        <w:t>三款及</w:t>
      </w:r>
      <w:r w:rsidRPr="00051A40">
        <w:rPr>
          <w:rFonts w:ascii="標楷體" w:eastAsia="標楷體" w:hAnsi="標楷體"/>
          <w:color w:val="000000"/>
          <w:sz w:val="32"/>
          <w:szCs w:val="32"/>
          <w:shd w:val="clear" w:color="auto" w:fill="FFFFFF"/>
        </w:rPr>
        <w:t>第</w:t>
      </w:r>
      <w:r w:rsidRPr="00051A40">
        <w:rPr>
          <w:rFonts w:ascii="標楷體" w:eastAsia="標楷體" w:hAnsi="標楷體" w:hint="eastAsia"/>
          <w:color w:val="000000"/>
          <w:sz w:val="32"/>
          <w:szCs w:val="32"/>
          <w:shd w:val="clear" w:color="auto" w:fill="FFFFFF"/>
          <w:lang w:eastAsia="zh-HK"/>
        </w:rPr>
        <w:t>四</w:t>
      </w:r>
      <w:r w:rsidRPr="00051A40">
        <w:rPr>
          <w:rFonts w:ascii="標楷體" w:eastAsia="標楷體" w:hAnsi="標楷體"/>
          <w:color w:val="000000"/>
          <w:sz w:val="32"/>
          <w:szCs w:val="32"/>
          <w:shd w:val="clear" w:color="auto" w:fill="FFFFFF"/>
        </w:rPr>
        <w:t>款規定</w:t>
      </w:r>
      <w:r w:rsidRPr="00051A40">
        <w:rPr>
          <w:rFonts w:ascii="標楷體" w:eastAsia="標楷體" w:hAnsi="標楷體" w:hint="eastAsia"/>
          <w:color w:val="000000"/>
          <w:sz w:val="32"/>
          <w:szCs w:val="32"/>
          <w:shd w:val="clear" w:color="auto" w:fill="FFFFFF"/>
          <w:lang w:eastAsia="zh-HK"/>
        </w:rPr>
        <w:t>者</w:t>
      </w:r>
      <w:r w:rsidRPr="00051A40">
        <w:rPr>
          <w:rFonts w:ascii="標楷體" w:eastAsia="標楷體" w:hAnsi="標楷體"/>
          <w:color w:val="000000"/>
          <w:sz w:val="32"/>
          <w:szCs w:val="32"/>
          <w:shd w:val="clear" w:color="auto" w:fill="FFFFFF"/>
        </w:rPr>
        <w:t>，管理單位</w:t>
      </w:r>
      <w:r w:rsidRPr="00051A40">
        <w:rPr>
          <w:rFonts w:ascii="標楷體" w:eastAsia="標楷體" w:hAnsi="標楷體" w:hint="eastAsia"/>
          <w:color w:val="000000"/>
          <w:sz w:val="32"/>
          <w:szCs w:val="32"/>
          <w:shd w:val="clear" w:color="auto" w:fill="FFFFFF"/>
          <w:lang w:eastAsia="zh-HK"/>
        </w:rPr>
        <w:t>得</w:t>
      </w:r>
      <w:r w:rsidRPr="00051A40">
        <w:rPr>
          <w:rFonts w:ascii="標楷體" w:eastAsia="標楷體" w:hAnsi="標楷體"/>
          <w:color w:val="000000"/>
          <w:sz w:val="32"/>
          <w:szCs w:val="32"/>
          <w:shd w:val="clear" w:color="auto" w:fill="FFFFFF"/>
        </w:rPr>
        <w:t>將物品視為廢棄物處理。</w:t>
      </w:r>
    </w:p>
    <w:p w:rsidR="00482254" w:rsidRPr="00051A40" w:rsidRDefault="00482254" w:rsidP="00482254">
      <w:pPr>
        <w:spacing w:line="520" w:lineRule="exact"/>
        <w:ind w:left="1322" w:hangingChars="413" w:hanging="1322"/>
        <w:rPr>
          <w:rFonts w:ascii="標楷體" w:eastAsia="標楷體" w:hAnsi="標楷體"/>
          <w:color w:val="000000"/>
          <w:sz w:val="32"/>
          <w:szCs w:val="32"/>
          <w:shd w:val="clear" w:color="auto" w:fill="FFFFFF"/>
        </w:rPr>
      </w:pPr>
      <w:r w:rsidRPr="00051A40">
        <w:rPr>
          <w:rFonts w:ascii="標楷體" w:eastAsia="標楷體" w:hAnsi="標楷體"/>
          <w:color w:val="000000"/>
          <w:sz w:val="32"/>
          <w:szCs w:val="32"/>
          <w:shd w:val="clear" w:color="auto" w:fill="FFFFFF"/>
        </w:rPr>
        <w:t>第七條</w:t>
      </w:r>
      <w:r w:rsidRPr="00051A40">
        <w:rPr>
          <w:rFonts w:ascii="標楷體" w:eastAsia="標楷體" w:hAnsi="標楷體"/>
          <w:color w:val="000000"/>
          <w:sz w:val="32"/>
          <w:szCs w:val="32"/>
          <w:shd w:val="clear" w:color="auto" w:fill="FFFFFF"/>
        </w:rPr>
        <w:tab/>
        <w:t>本辦法經本系</w:t>
      </w:r>
      <w:proofErr w:type="gramStart"/>
      <w:r w:rsidRPr="00051A40">
        <w:rPr>
          <w:rFonts w:ascii="標楷體" w:eastAsia="標楷體" w:hAnsi="標楷體"/>
          <w:color w:val="000000"/>
          <w:sz w:val="32"/>
          <w:szCs w:val="32"/>
          <w:shd w:val="clear" w:color="auto" w:fill="FFFFFF"/>
        </w:rPr>
        <w:t>系務</w:t>
      </w:r>
      <w:proofErr w:type="gramEnd"/>
      <w:r w:rsidRPr="00051A40">
        <w:rPr>
          <w:rFonts w:ascii="標楷體" w:eastAsia="標楷體" w:hAnsi="標楷體"/>
          <w:color w:val="000000"/>
          <w:sz w:val="32"/>
          <w:szCs w:val="32"/>
          <w:shd w:val="clear" w:color="auto" w:fill="FFFFFF"/>
        </w:rPr>
        <w:t>會議通過後實施，如有未盡事宜，依本校</w:t>
      </w:r>
      <w:r w:rsidRPr="00051A40">
        <w:rPr>
          <w:rFonts w:ascii="標楷體" w:eastAsia="標楷體" w:hAnsi="標楷體" w:hint="eastAsia"/>
          <w:color w:val="000000"/>
          <w:sz w:val="32"/>
          <w:szCs w:val="32"/>
          <w:shd w:val="clear" w:color="auto" w:fill="FFFFFF"/>
          <w:lang w:eastAsia="zh-HK"/>
        </w:rPr>
        <w:t>及</w:t>
      </w:r>
      <w:r w:rsidRPr="00051A40">
        <w:rPr>
          <w:rFonts w:ascii="標楷體" w:eastAsia="標楷體" w:hAnsi="標楷體"/>
          <w:color w:val="000000"/>
          <w:sz w:val="32"/>
          <w:szCs w:val="32"/>
          <w:shd w:val="clear" w:color="auto" w:fill="FFFFFF"/>
        </w:rPr>
        <w:t>相關</w:t>
      </w:r>
      <w:r w:rsidRPr="00051A40">
        <w:rPr>
          <w:rFonts w:ascii="標楷體" w:eastAsia="標楷體" w:hAnsi="標楷體" w:hint="eastAsia"/>
          <w:color w:val="000000"/>
          <w:sz w:val="32"/>
          <w:szCs w:val="32"/>
          <w:shd w:val="clear" w:color="auto" w:fill="FFFFFF"/>
          <w:lang w:eastAsia="zh-HK"/>
        </w:rPr>
        <w:t>單位</w:t>
      </w:r>
      <w:r w:rsidRPr="00051A40">
        <w:rPr>
          <w:rFonts w:ascii="標楷體" w:eastAsia="標楷體" w:hAnsi="標楷體"/>
          <w:color w:val="000000"/>
          <w:sz w:val="32"/>
          <w:szCs w:val="32"/>
          <w:shd w:val="clear" w:color="auto" w:fill="FFFFFF"/>
        </w:rPr>
        <w:t>規定辦理，修正時亦同。</w:t>
      </w:r>
    </w:p>
    <w:p w:rsidR="00482254" w:rsidRPr="00482254" w:rsidRDefault="00482254" w:rsidP="00051A40">
      <w:pPr>
        <w:spacing w:line="520" w:lineRule="exact"/>
        <w:ind w:left="1322" w:hangingChars="413" w:hanging="1322"/>
        <w:rPr>
          <w:rFonts w:ascii="標楷體" w:eastAsia="標楷體" w:hAnsi="標楷體"/>
          <w:color w:val="000000"/>
          <w:sz w:val="32"/>
          <w:szCs w:val="32"/>
          <w:shd w:val="clear" w:color="auto" w:fill="FFFFFF"/>
        </w:rPr>
      </w:pPr>
    </w:p>
    <w:p w:rsidR="008C45F5" w:rsidRPr="00280A2E" w:rsidRDefault="008C45F5" w:rsidP="00F00C91">
      <w:pPr>
        <w:spacing w:afterLines="50" w:after="180"/>
        <w:jc w:val="center"/>
        <w:rPr>
          <w:b/>
          <w:sz w:val="32"/>
          <w:lang w:eastAsia="zh-HK"/>
        </w:rPr>
      </w:pPr>
      <w:r w:rsidRPr="00280A2E">
        <w:rPr>
          <w:rFonts w:hint="eastAsia"/>
          <w:b/>
          <w:sz w:val="32"/>
          <w:lang w:eastAsia="zh-HK"/>
        </w:rPr>
        <w:t>國立政治大學心理學系公共空間置物申請表</w:t>
      </w:r>
    </w:p>
    <w:tbl>
      <w:tblPr>
        <w:tblStyle w:val="a3"/>
        <w:tblW w:w="0" w:type="auto"/>
        <w:jc w:val="center"/>
        <w:tblLook w:val="04A0" w:firstRow="1" w:lastRow="0" w:firstColumn="1" w:lastColumn="0" w:noHBand="0" w:noVBand="1"/>
      </w:tblPr>
      <w:tblGrid>
        <w:gridCol w:w="2435"/>
        <w:gridCol w:w="1217"/>
        <w:gridCol w:w="1218"/>
        <w:gridCol w:w="2435"/>
      </w:tblGrid>
      <w:tr w:rsidR="004F6C4C" w:rsidTr="00280A2E">
        <w:trPr>
          <w:jc w:val="center"/>
        </w:trPr>
        <w:tc>
          <w:tcPr>
            <w:tcW w:w="2435" w:type="dxa"/>
            <w:shd w:val="clear" w:color="auto" w:fill="D9D9D9" w:themeFill="background1" w:themeFillShade="D9"/>
          </w:tcPr>
          <w:p w:rsidR="004F6C4C" w:rsidRDefault="004F6C4C" w:rsidP="00280A2E">
            <w:pPr>
              <w:jc w:val="center"/>
            </w:pPr>
            <w:r>
              <w:rPr>
                <w:rFonts w:hint="eastAsia"/>
                <w:lang w:eastAsia="zh-HK"/>
              </w:rPr>
              <w:t>申請人姓名</w:t>
            </w:r>
          </w:p>
        </w:tc>
        <w:tc>
          <w:tcPr>
            <w:tcW w:w="2435" w:type="dxa"/>
            <w:gridSpan w:val="2"/>
            <w:shd w:val="clear" w:color="auto" w:fill="D9D9D9" w:themeFill="background1" w:themeFillShade="D9"/>
          </w:tcPr>
          <w:p w:rsidR="004F6C4C" w:rsidRDefault="004F6C4C" w:rsidP="00280A2E">
            <w:pPr>
              <w:jc w:val="center"/>
            </w:pPr>
            <w:r>
              <w:rPr>
                <w:rFonts w:hint="eastAsia"/>
                <w:lang w:eastAsia="zh-HK"/>
              </w:rPr>
              <w:t>系級</w:t>
            </w:r>
          </w:p>
        </w:tc>
        <w:tc>
          <w:tcPr>
            <w:tcW w:w="2435" w:type="dxa"/>
            <w:shd w:val="clear" w:color="auto" w:fill="D9D9D9" w:themeFill="background1" w:themeFillShade="D9"/>
          </w:tcPr>
          <w:p w:rsidR="004F6C4C" w:rsidRDefault="004F6C4C" w:rsidP="00280A2E">
            <w:pPr>
              <w:jc w:val="center"/>
            </w:pPr>
            <w:r>
              <w:rPr>
                <w:rFonts w:hint="eastAsia"/>
                <w:lang w:eastAsia="zh-HK"/>
              </w:rPr>
              <w:t>聯絡電話</w:t>
            </w:r>
          </w:p>
        </w:tc>
      </w:tr>
      <w:tr w:rsidR="004F6C4C" w:rsidTr="00280A2E">
        <w:trPr>
          <w:trHeight w:val="885"/>
          <w:jc w:val="center"/>
        </w:trPr>
        <w:tc>
          <w:tcPr>
            <w:tcW w:w="2435" w:type="dxa"/>
            <w:tcBorders>
              <w:bottom w:val="double" w:sz="4" w:space="0" w:color="auto"/>
            </w:tcBorders>
          </w:tcPr>
          <w:p w:rsidR="004F6C4C" w:rsidRDefault="004F6C4C" w:rsidP="007D143E"/>
        </w:tc>
        <w:tc>
          <w:tcPr>
            <w:tcW w:w="2435" w:type="dxa"/>
            <w:gridSpan w:val="2"/>
            <w:tcBorders>
              <w:bottom w:val="double" w:sz="4" w:space="0" w:color="auto"/>
            </w:tcBorders>
          </w:tcPr>
          <w:p w:rsidR="004F6C4C" w:rsidRDefault="004F6C4C" w:rsidP="007D143E"/>
        </w:tc>
        <w:tc>
          <w:tcPr>
            <w:tcW w:w="2435" w:type="dxa"/>
            <w:tcBorders>
              <w:bottom w:val="double" w:sz="4" w:space="0" w:color="auto"/>
            </w:tcBorders>
          </w:tcPr>
          <w:p w:rsidR="004F6C4C" w:rsidRDefault="004F6C4C" w:rsidP="007D143E"/>
        </w:tc>
      </w:tr>
      <w:tr w:rsidR="004F6C4C" w:rsidTr="00280A2E">
        <w:trPr>
          <w:jc w:val="center"/>
        </w:trPr>
        <w:tc>
          <w:tcPr>
            <w:tcW w:w="7305" w:type="dxa"/>
            <w:gridSpan w:val="4"/>
            <w:tcBorders>
              <w:top w:val="double" w:sz="4" w:space="0" w:color="auto"/>
            </w:tcBorders>
            <w:shd w:val="clear" w:color="auto" w:fill="D9D9D9" w:themeFill="background1" w:themeFillShade="D9"/>
          </w:tcPr>
          <w:p w:rsidR="004F6C4C" w:rsidRDefault="004F6C4C" w:rsidP="00280A2E">
            <w:pPr>
              <w:jc w:val="center"/>
            </w:pPr>
            <w:r>
              <w:rPr>
                <w:rFonts w:hint="eastAsia"/>
                <w:lang w:eastAsia="zh-HK"/>
              </w:rPr>
              <w:t>申請放置地點</w:t>
            </w:r>
            <w:r w:rsidR="00280A2E">
              <w:rPr>
                <w:lang w:eastAsia="zh-HK"/>
              </w:rPr>
              <w:br/>
            </w:r>
            <w:r w:rsidR="00280A2E">
              <w:rPr>
                <w:rFonts w:hint="eastAsia"/>
              </w:rPr>
              <w:t>（</w:t>
            </w:r>
            <w:r w:rsidR="00280A2E">
              <w:rPr>
                <w:rFonts w:hint="eastAsia"/>
                <w:lang w:eastAsia="zh-HK"/>
              </w:rPr>
              <w:t>請詳</w:t>
            </w:r>
            <w:r w:rsidR="00280A2E">
              <w:rPr>
                <w:rFonts w:hint="eastAsia"/>
              </w:rPr>
              <w:t>述，</w:t>
            </w:r>
            <w:r w:rsidR="00280A2E">
              <w:rPr>
                <w:rFonts w:hint="eastAsia"/>
                <w:lang w:eastAsia="zh-HK"/>
              </w:rPr>
              <w:t>如果夫樓一樓會議室前公用座位</w:t>
            </w:r>
            <w:r w:rsidR="00280A2E">
              <w:rPr>
                <w:rFonts w:hint="eastAsia"/>
              </w:rPr>
              <w:t>1</w:t>
            </w:r>
            <w:r w:rsidR="00280A2E">
              <w:rPr>
                <w:rFonts w:hint="eastAsia"/>
                <w:lang w:eastAsia="zh-HK"/>
              </w:rPr>
              <w:t>座</w:t>
            </w:r>
            <w:r w:rsidR="00280A2E">
              <w:rPr>
                <w:rFonts w:hint="eastAsia"/>
              </w:rPr>
              <w:t>）</w:t>
            </w:r>
          </w:p>
        </w:tc>
      </w:tr>
      <w:tr w:rsidR="00280A2E" w:rsidTr="00280A2E">
        <w:trPr>
          <w:trHeight w:val="869"/>
          <w:jc w:val="center"/>
        </w:trPr>
        <w:tc>
          <w:tcPr>
            <w:tcW w:w="7305" w:type="dxa"/>
            <w:gridSpan w:val="4"/>
            <w:tcBorders>
              <w:bottom w:val="double" w:sz="4" w:space="0" w:color="auto"/>
            </w:tcBorders>
          </w:tcPr>
          <w:p w:rsidR="00280A2E" w:rsidRDefault="00280A2E" w:rsidP="00280A2E"/>
        </w:tc>
      </w:tr>
      <w:tr w:rsidR="00280A2E" w:rsidTr="00280A2E">
        <w:trPr>
          <w:trHeight w:val="368"/>
          <w:jc w:val="center"/>
        </w:trPr>
        <w:tc>
          <w:tcPr>
            <w:tcW w:w="7305" w:type="dxa"/>
            <w:gridSpan w:val="4"/>
            <w:tcBorders>
              <w:top w:val="double" w:sz="4" w:space="0" w:color="auto"/>
              <w:bottom w:val="single" w:sz="4" w:space="0" w:color="auto"/>
            </w:tcBorders>
            <w:shd w:val="clear" w:color="auto" w:fill="D9D9D9" w:themeFill="background1" w:themeFillShade="D9"/>
          </w:tcPr>
          <w:p w:rsidR="00280A2E" w:rsidRDefault="00280A2E" w:rsidP="00280A2E">
            <w:pPr>
              <w:jc w:val="center"/>
            </w:pPr>
            <w:r>
              <w:rPr>
                <w:rFonts w:hint="eastAsia"/>
                <w:lang w:eastAsia="zh-HK"/>
              </w:rPr>
              <w:t>放置原因</w:t>
            </w:r>
            <w:r>
              <w:rPr>
                <w:rFonts w:hint="eastAsia"/>
              </w:rPr>
              <w:t>（</w:t>
            </w:r>
            <w:r>
              <w:rPr>
                <w:rFonts w:hint="eastAsia"/>
                <w:lang w:eastAsia="zh-HK"/>
              </w:rPr>
              <w:t>具體說明</w:t>
            </w:r>
            <w:r>
              <w:rPr>
                <w:rFonts w:hint="eastAsia"/>
              </w:rPr>
              <w:t>）</w:t>
            </w:r>
          </w:p>
        </w:tc>
      </w:tr>
      <w:tr w:rsidR="00280A2E" w:rsidTr="00280A2E">
        <w:trPr>
          <w:trHeight w:val="2575"/>
          <w:jc w:val="center"/>
        </w:trPr>
        <w:tc>
          <w:tcPr>
            <w:tcW w:w="7305" w:type="dxa"/>
            <w:gridSpan w:val="4"/>
            <w:tcBorders>
              <w:top w:val="single" w:sz="4" w:space="0" w:color="auto"/>
              <w:bottom w:val="double" w:sz="4" w:space="0" w:color="auto"/>
            </w:tcBorders>
          </w:tcPr>
          <w:p w:rsidR="00280A2E" w:rsidRDefault="00280A2E" w:rsidP="007D143E">
            <w:pPr>
              <w:rPr>
                <w:lang w:eastAsia="zh-HK"/>
              </w:rPr>
            </w:pPr>
          </w:p>
        </w:tc>
      </w:tr>
      <w:tr w:rsidR="004F6C4C" w:rsidTr="00280A2E">
        <w:trPr>
          <w:jc w:val="center"/>
        </w:trPr>
        <w:tc>
          <w:tcPr>
            <w:tcW w:w="7305" w:type="dxa"/>
            <w:gridSpan w:val="4"/>
            <w:tcBorders>
              <w:top w:val="double" w:sz="4" w:space="0" w:color="auto"/>
            </w:tcBorders>
            <w:shd w:val="clear" w:color="auto" w:fill="D9D9D9" w:themeFill="background1" w:themeFillShade="D9"/>
          </w:tcPr>
          <w:p w:rsidR="004F6C4C" w:rsidRDefault="004F6C4C" w:rsidP="00280A2E">
            <w:pPr>
              <w:jc w:val="center"/>
            </w:pPr>
            <w:r>
              <w:rPr>
                <w:rFonts w:hint="eastAsia"/>
                <w:lang w:eastAsia="zh-HK"/>
              </w:rPr>
              <w:t>放置時間</w:t>
            </w:r>
          </w:p>
        </w:tc>
      </w:tr>
      <w:tr w:rsidR="00280A2E" w:rsidTr="00280A2E">
        <w:trPr>
          <w:trHeight w:val="1982"/>
          <w:jc w:val="center"/>
        </w:trPr>
        <w:tc>
          <w:tcPr>
            <w:tcW w:w="7305" w:type="dxa"/>
            <w:gridSpan w:val="4"/>
            <w:vAlign w:val="center"/>
          </w:tcPr>
          <w:p w:rsidR="00280A2E" w:rsidRDefault="00280A2E" w:rsidP="00280A2E">
            <w:pPr>
              <w:spacing w:beforeLines="50" w:before="180"/>
              <w:jc w:val="center"/>
            </w:pPr>
            <w:r w:rsidRPr="00280A2E">
              <w:rPr>
                <w:rFonts w:hint="eastAsia"/>
                <w:u w:val="single"/>
              </w:rPr>
              <w:t xml:space="preserve">　　　　　　</w:t>
            </w:r>
            <w:r>
              <w:rPr>
                <w:rFonts w:hint="eastAsia"/>
                <w:lang w:eastAsia="zh-HK"/>
              </w:rPr>
              <w:t>年</w:t>
            </w:r>
            <w:r w:rsidRPr="00280A2E">
              <w:rPr>
                <w:rFonts w:hint="eastAsia"/>
                <w:u w:val="single"/>
              </w:rPr>
              <w:t xml:space="preserve">　　　</w:t>
            </w:r>
            <w:r>
              <w:rPr>
                <w:rFonts w:hint="eastAsia"/>
                <w:lang w:eastAsia="zh-HK"/>
              </w:rPr>
              <w:t>月</w:t>
            </w:r>
            <w:r w:rsidRPr="00280A2E">
              <w:rPr>
                <w:rFonts w:hint="eastAsia"/>
                <w:u w:val="single"/>
              </w:rPr>
              <w:t xml:space="preserve">　　　</w:t>
            </w:r>
            <w:r>
              <w:rPr>
                <w:rFonts w:hint="eastAsia"/>
                <w:lang w:eastAsia="zh-HK"/>
              </w:rPr>
              <w:t>日</w:t>
            </w:r>
          </w:p>
          <w:p w:rsidR="00280A2E" w:rsidRDefault="00280A2E" w:rsidP="00280A2E">
            <w:pPr>
              <w:spacing w:beforeLines="50" w:before="180" w:afterLines="50" w:after="180"/>
              <w:jc w:val="center"/>
            </w:pPr>
            <w:r>
              <w:rPr>
                <w:rFonts w:hint="eastAsia"/>
                <w:lang w:eastAsia="zh-HK"/>
              </w:rPr>
              <w:t>至</w:t>
            </w:r>
          </w:p>
          <w:p w:rsidR="00280A2E" w:rsidRDefault="00280A2E" w:rsidP="00280A2E">
            <w:pPr>
              <w:jc w:val="center"/>
            </w:pPr>
            <w:r w:rsidRPr="00280A2E">
              <w:rPr>
                <w:rFonts w:hint="eastAsia"/>
                <w:u w:val="single"/>
              </w:rPr>
              <w:t xml:space="preserve">　　　　　　</w:t>
            </w:r>
            <w:r>
              <w:rPr>
                <w:rFonts w:hint="eastAsia"/>
                <w:lang w:eastAsia="zh-HK"/>
              </w:rPr>
              <w:t>年</w:t>
            </w:r>
            <w:r w:rsidRPr="00280A2E">
              <w:rPr>
                <w:rFonts w:hint="eastAsia"/>
                <w:u w:val="single"/>
              </w:rPr>
              <w:t xml:space="preserve">　　　</w:t>
            </w:r>
            <w:r>
              <w:rPr>
                <w:rFonts w:hint="eastAsia"/>
                <w:lang w:eastAsia="zh-HK"/>
              </w:rPr>
              <w:t>月</w:t>
            </w:r>
            <w:r w:rsidRPr="00280A2E">
              <w:rPr>
                <w:rFonts w:hint="eastAsia"/>
                <w:u w:val="single"/>
              </w:rPr>
              <w:t xml:space="preserve">　　　</w:t>
            </w:r>
            <w:r>
              <w:rPr>
                <w:rFonts w:hint="eastAsia"/>
                <w:lang w:eastAsia="zh-HK"/>
              </w:rPr>
              <w:t>日</w:t>
            </w:r>
          </w:p>
        </w:tc>
      </w:tr>
      <w:tr w:rsidR="004F6C4C" w:rsidTr="00280A2E">
        <w:trPr>
          <w:trHeight w:val="1682"/>
          <w:jc w:val="center"/>
        </w:trPr>
        <w:tc>
          <w:tcPr>
            <w:tcW w:w="7305" w:type="dxa"/>
            <w:gridSpan w:val="4"/>
            <w:tcBorders>
              <w:top w:val="double" w:sz="4" w:space="0" w:color="auto"/>
              <w:bottom w:val="double" w:sz="4" w:space="0" w:color="auto"/>
            </w:tcBorders>
          </w:tcPr>
          <w:p w:rsidR="00280A2E" w:rsidRDefault="00280A2E" w:rsidP="00280A2E">
            <w:pPr>
              <w:spacing w:beforeLines="50" w:before="180"/>
              <w:ind w:left="449" w:hangingChars="187" w:hanging="449"/>
              <w:jc w:val="center"/>
              <w:rPr>
                <w:lang w:eastAsia="zh-HK"/>
              </w:rPr>
            </w:pPr>
            <w:r>
              <w:rPr>
                <w:rFonts w:hint="eastAsia"/>
                <w:lang w:eastAsia="zh-HK"/>
              </w:rPr>
              <w:t>同意請勾選</w:t>
            </w:r>
          </w:p>
          <w:p w:rsidR="004F6C4C" w:rsidRDefault="004F6C4C" w:rsidP="00280A2E">
            <w:pPr>
              <w:spacing w:afterLines="50" w:after="180"/>
              <w:ind w:leftChars="58" w:left="588" w:rightChars="106" w:right="254" w:hangingChars="187" w:hanging="449"/>
            </w:pPr>
            <w:r>
              <w:rPr>
                <w:rFonts w:hint="eastAsia"/>
                <w:lang w:eastAsia="zh-HK"/>
              </w:rPr>
              <w:sym w:font="Wingdings" w:char="F06F"/>
            </w:r>
            <w:r>
              <w:rPr>
                <w:rFonts w:hint="eastAsia"/>
              </w:rPr>
              <w:t xml:space="preserve"> </w:t>
            </w:r>
            <w:r>
              <w:tab/>
            </w:r>
            <w:proofErr w:type="gramStart"/>
            <w:r w:rsidRPr="00280A2E">
              <w:rPr>
                <w:rFonts w:hint="eastAsia"/>
                <w:lang w:eastAsia="zh-HK"/>
              </w:rPr>
              <w:t>我已詳讀</w:t>
            </w:r>
            <w:proofErr w:type="gramEnd"/>
            <w:r w:rsidRPr="00280A2E">
              <w:rPr>
                <w:rFonts w:hint="eastAsia"/>
                <w:lang w:eastAsia="zh-HK"/>
              </w:rPr>
              <w:t>「</w:t>
            </w:r>
            <w:r w:rsidRPr="00280A2E">
              <w:rPr>
                <w:rFonts w:hint="eastAsia"/>
              </w:rPr>
              <w:t>國立政治大學心理學系公共空間管理辦法</w:t>
            </w:r>
            <w:r w:rsidRPr="00280A2E">
              <w:rPr>
                <w:rFonts w:hint="eastAsia"/>
                <w:lang w:eastAsia="zh-HK"/>
              </w:rPr>
              <w:t>」並同意遵守其規定</w:t>
            </w:r>
            <w:r w:rsidRPr="00280A2E">
              <w:rPr>
                <w:rFonts w:hint="eastAsia"/>
              </w:rPr>
              <w:t>，</w:t>
            </w:r>
            <w:r w:rsidRPr="00280A2E">
              <w:rPr>
                <w:rFonts w:hint="eastAsia"/>
                <w:lang w:eastAsia="zh-HK"/>
              </w:rPr>
              <w:t>若有違反規定事項之處</w:t>
            </w:r>
            <w:r w:rsidRPr="00280A2E">
              <w:rPr>
                <w:rFonts w:hint="eastAsia"/>
              </w:rPr>
              <w:t>，</w:t>
            </w:r>
            <w:r w:rsidRPr="00280A2E">
              <w:rPr>
                <w:rFonts w:hint="eastAsia"/>
                <w:lang w:eastAsia="zh-HK"/>
              </w:rPr>
              <w:t>願意接受管理權責單位之處置。</w:t>
            </w:r>
          </w:p>
        </w:tc>
      </w:tr>
      <w:tr w:rsidR="004F6C4C" w:rsidTr="00280A2E">
        <w:trPr>
          <w:jc w:val="center"/>
        </w:trPr>
        <w:tc>
          <w:tcPr>
            <w:tcW w:w="3652" w:type="dxa"/>
            <w:gridSpan w:val="2"/>
            <w:tcBorders>
              <w:top w:val="double" w:sz="4" w:space="0" w:color="auto"/>
            </w:tcBorders>
            <w:shd w:val="clear" w:color="auto" w:fill="D9D9D9" w:themeFill="background1" w:themeFillShade="D9"/>
          </w:tcPr>
          <w:p w:rsidR="004F6C4C" w:rsidRDefault="004F6C4C" w:rsidP="00280A2E">
            <w:pPr>
              <w:jc w:val="center"/>
            </w:pPr>
            <w:r>
              <w:rPr>
                <w:rFonts w:hint="eastAsia"/>
                <w:lang w:eastAsia="zh-HK"/>
              </w:rPr>
              <w:t>申請人簽名</w:t>
            </w:r>
          </w:p>
        </w:tc>
        <w:tc>
          <w:tcPr>
            <w:tcW w:w="3653" w:type="dxa"/>
            <w:gridSpan w:val="2"/>
            <w:tcBorders>
              <w:top w:val="double" w:sz="4" w:space="0" w:color="auto"/>
            </w:tcBorders>
            <w:shd w:val="clear" w:color="auto" w:fill="D9D9D9" w:themeFill="background1" w:themeFillShade="D9"/>
          </w:tcPr>
          <w:p w:rsidR="004F6C4C" w:rsidRDefault="004F6C4C" w:rsidP="00280A2E">
            <w:pPr>
              <w:jc w:val="center"/>
            </w:pPr>
            <w:r>
              <w:rPr>
                <w:rFonts w:hint="eastAsia"/>
                <w:lang w:eastAsia="zh-HK"/>
              </w:rPr>
              <w:t>系主任簽名</w:t>
            </w:r>
          </w:p>
        </w:tc>
      </w:tr>
      <w:tr w:rsidR="004F6C4C" w:rsidTr="00280A2E">
        <w:trPr>
          <w:trHeight w:val="1307"/>
          <w:jc w:val="center"/>
        </w:trPr>
        <w:tc>
          <w:tcPr>
            <w:tcW w:w="3652" w:type="dxa"/>
            <w:gridSpan w:val="2"/>
          </w:tcPr>
          <w:p w:rsidR="004F6C4C" w:rsidRDefault="004F6C4C" w:rsidP="007D143E"/>
        </w:tc>
        <w:tc>
          <w:tcPr>
            <w:tcW w:w="3653" w:type="dxa"/>
            <w:gridSpan w:val="2"/>
          </w:tcPr>
          <w:p w:rsidR="004F6C4C" w:rsidRDefault="004F6C4C" w:rsidP="007D143E"/>
        </w:tc>
      </w:tr>
    </w:tbl>
    <w:p w:rsidR="007D143E" w:rsidRPr="008C45F5" w:rsidRDefault="00280A2E" w:rsidP="009139AC">
      <w:pPr>
        <w:ind w:leftChars="235" w:left="565" w:rightChars="212" w:right="509" w:hanging="1"/>
        <w:rPr>
          <w:lang w:eastAsia="zh-HK"/>
        </w:rPr>
      </w:pPr>
      <w:proofErr w:type="gramStart"/>
      <w:r>
        <w:rPr>
          <w:rFonts w:hint="eastAsia"/>
          <w:lang w:eastAsia="zh-HK"/>
        </w:rPr>
        <w:t>本單如經</w:t>
      </w:r>
      <w:proofErr w:type="gramEnd"/>
      <w:r>
        <w:rPr>
          <w:rFonts w:hint="eastAsia"/>
          <w:lang w:eastAsia="zh-HK"/>
        </w:rPr>
        <w:t>核可</w:t>
      </w:r>
      <w:r>
        <w:rPr>
          <w:rFonts w:hint="eastAsia"/>
        </w:rPr>
        <w:t>，</w:t>
      </w:r>
      <w:r>
        <w:rPr>
          <w:rFonts w:hint="eastAsia"/>
          <w:lang w:eastAsia="zh-HK"/>
        </w:rPr>
        <w:t>請</w:t>
      </w:r>
      <w:r w:rsidR="009139AC">
        <w:rPr>
          <w:rFonts w:hint="eastAsia"/>
          <w:lang w:eastAsia="zh-HK"/>
        </w:rPr>
        <w:t>影印本單由系辦公室留存影本</w:t>
      </w:r>
      <w:r w:rsidR="009139AC">
        <w:rPr>
          <w:rFonts w:hint="eastAsia"/>
        </w:rPr>
        <w:t>，</w:t>
      </w:r>
      <w:r w:rsidR="009139AC">
        <w:rPr>
          <w:rFonts w:hint="eastAsia"/>
          <w:lang w:eastAsia="zh-HK"/>
        </w:rPr>
        <w:t>並</w:t>
      </w:r>
      <w:r>
        <w:rPr>
          <w:rFonts w:hint="eastAsia"/>
          <w:lang w:eastAsia="zh-HK"/>
        </w:rPr>
        <w:t>將申請人資訊標示於放置物明顯可辨</w:t>
      </w:r>
      <w:r>
        <w:rPr>
          <w:rFonts w:hint="eastAsia"/>
        </w:rPr>
        <w:t>識</w:t>
      </w:r>
      <w:r>
        <w:rPr>
          <w:rFonts w:hint="eastAsia"/>
          <w:lang w:eastAsia="zh-HK"/>
        </w:rPr>
        <w:t>之處。</w:t>
      </w:r>
    </w:p>
    <w:sectPr w:rsidR="007D143E" w:rsidRPr="008C45F5" w:rsidSect="00482254">
      <w:footerReference w:type="default" r:id="rId6"/>
      <w:pgSz w:w="11906" w:h="16838"/>
      <w:pgMar w:top="709" w:right="849" w:bottom="851" w:left="993" w:header="851" w:footer="8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E74" w:rsidRDefault="00353E74" w:rsidP="001B6534">
      <w:r>
        <w:separator/>
      </w:r>
    </w:p>
  </w:endnote>
  <w:endnote w:type="continuationSeparator" w:id="0">
    <w:p w:rsidR="00353E74" w:rsidRDefault="00353E74" w:rsidP="001B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圓體 Std W7">
    <w:panose1 w:val="02000700000000000000"/>
    <w:charset w:val="88"/>
    <w:family w:val="modern"/>
    <w:notTrueType/>
    <w:pitch w:val="variable"/>
    <w:sig w:usb0="A00002FF" w:usb1="38CFFD7A" w:usb2="00000016" w:usb3="00000000" w:csb0="0010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254" w:rsidRDefault="00482254" w:rsidP="00482254">
    <w:pPr>
      <w:pStyle w:val="a6"/>
      <w:jc w:val="center"/>
    </w:pPr>
    <w:r w:rsidRPr="00051A40">
      <w:rPr>
        <w:rFonts w:ascii="華康圓體 Std W7" w:eastAsia="華康圓體 Std W7" w:hAnsi="華康圓體 Std W7" w:hint="eastAsia"/>
        <w:b/>
        <w:color w:val="000000"/>
        <w:sz w:val="32"/>
        <w:shd w:val="clear" w:color="auto" w:fill="FFFFFF"/>
        <w:lang w:eastAsia="zh-HK"/>
      </w:rPr>
      <w:t>本辦法自</w:t>
    </w:r>
    <w:r w:rsidRPr="00051A40">
      <w:rPr>
        <w:rFonts w:ascii="華康圓體 Std W7" w:eastAsia="華康圓體 Std W7" w:hAnsi="華康圓體 Std W7" w:hint="eastAsia"/>
        <w:b/>
        <w:color w:val="000000"/>
        <w:sz w:val="32"/>
        <w:shd w:val="clear" w:color="auto" w:fill="FFFFFF"/>
      </w:rPr>
      <w:t>109</w:t>
    </w:r>
    <w:r w:rsidRPr="00051A40">
      <w:rPr>
        <w:rFonts w:ascii="華康圓體 Std W7" w:eastAsia="華康圓體 Std W7" w:hAnsi="華康圓體 Std W7" w:hint="eastAsia"/>
        <w:b/>
        <w:color w:val="000000"/>
        <w:sz w:val="32"/>
        <w:shd w:val="clear" w:color="auto" w:fill="FFFFFF"/>
        <w:lang w:eastAsia="zh-HK"/>
      </w:rPr>
      <w:t>年</w:t>
    </w:r>
    <w:r w:rsidRPr="00051A40">
      <w:rPr>
        <w:rFonts w:ascii="華康圓體 Std W7" w:eastAsia="華康圓體 Std W7" w:hAnsi="華康圓體 Std W7" w:hint="eastAsia"/>
        <w:b/>
        <w:color w:val="000000"/>
        <w:sz w:val="32"/>
        <w:shd w:val="clear" w:color="auto" w:fill="FFFFFF"/>
      </w:rPr>
      <w:t>2</w:t>
    </w:r>
    <w:r w:rsidRPr="00051A40">
      <w:rPr>
        <w:rFonts w:ascii="華康圓體 Std W7" w:eastAsia="華康圓體 Std W7" w:hAnsi="華康圓體 Std W7" w:hint="eastAsia"/>
        <w:b/>
        <w:color w:val="000000"/>
        <w:sz w:val="32"/>
        <w:shd w:val="clear" w:color="auto" w:fill="FFFFFF"/>
        <w:lang w:eastAsia="zh-HK"/>
      </w:rPr>
      <w:t>月</w:t>
    </w:r>
    <w:r w:rsidRPr="00051A40">
      <w:rPr>
        <w:rFonts w:ascii="華康圓體 Std W7" w:eastAsia="華康圓體 Std W7" w:hAnsi="華康圓體 Std W7" w:hint="eastAsia"/>
        <w:b/>
        <w:color w:val="000000"/>
        <w:sz w:val="32"/>
        <w:shd w:val="clear" w:color="auto" w:fill="FFFFFF"/>
      </w:rPr>
      <w:t>1</w:t>
    </w:r>
    <w:r w:rsidRPr="00051A40">
      <w:rPr>
        <w:rFonts w:ascii="華康圓體 Std W7" w:eastAsia="華康圓體 Std W7" w:hAnsi="華康圓體 Std W7" w:hint="eastAsia"/>
        <w:b/>
        <w:color w:val="000000"/>
        <w:sz w:val="32"/>
        <w:shd w:val="clear" w:color="auto" w:fill="FFFFFF"/>
        <w:lang w:eastAsia="zh-HK"/>
      </w:rPr>
      <w:t>日起施行</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E74" w:rsidRDefault="00353E74" w:rsidP="001B6534">
      <w:r>
        <w:separator/>
      </w:r>
    </w:p>
  </w:footnote>
  <w:footnote w:type="continuationSeparator" w:id="0">
    <w:p w:rsidR="00353E74" w:rsidRDefault="00353E74" w:rsidP="001B6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3E"/>
    <w:rsid w:val="00051A40"/>
    <w:rsid w:val="001B6534"/>
    <w:rsid w:val="00280A2E"/>
    <w:rsid w:val="002B17FB"/>
    <w:rsid w:val="002C444E"/>
    <w:rsid w:val="00353E74"/>
    <w:rsid w:val="00482254"/>
    <w:rsid w:val="004F6C4C"/>
    <w:rsid w:val="00544722"/>
    <w:rsid w:val="007D143E"/>
    <w:rsid w:val="0085101D"/>
    <w:rsid w:val="008C1CFB"/>
    <w:rsid w:val="008C42E2"/>
    <w:rsid w:val="008C45F5"/>
    <w:rsid w:val="009139AC"/>
    <w:rsid w:val="00A96B58"/>
    <w:rsid w:val="00BD035C"/>
    <w:rsid w:val="00C10280"/>
    <w:rsid w:val="00DC6FD5"/>
    <w:rsid w:val="00E82FA1"/>
    <w:rsid w:val="00F00C91"/>
    <w:rsid w:val="00F552D4"/>
    <w:rsid w:val="00F63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D8AE5"/>
  <w15:chartTrackingRefBased/>
  <w15:docId w15:val="{BC9FF8EA-C31B-4243-A1AC-B2438821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6534"/>
    <w:pPr>
      <w:tabs>
        <w:tab w:val="center" w:pos="4153"/>
        <w:tab w:val="right" w:pos="8306"/>
      </w:tabs>
      <w:snapToGrid w:val="0"/>
    </w:pPr>
    <w:rPr>
      <w:sz w:val="20"/>
      <w:szCs w:val="20"/>
    </w:rPr>
  </w:style>
  <w:style w:type="character" w:customStyle="1" w:styleId="a5">
    <w:name w:val="頁首 字元"/>
    <w:basedOn w:val="a0"/>
    <w:link w:val="a4"/>
    <w:uiPriority w:val="99"/>
    <w:rsid w:val="001B6534"/>
    <w:rPr>
      <w:sz w:val="20"/>
      <w:szCs w:val="20"/>
    </w:rPr>
  </w:style>
  <w:style w:type="paragraph" w:styleId="a6">
    <w:name w:val="footer"/>
    <w:basedOn w:val="a"/>
    <w:link w:val="a7"/>
    <w:uiPriority w:val="99"/>
    <w:unhideWhenUsed/>
    <w:rsid w:val="001B6534"/>
    <w:pPr>
      <w:tabs>
        <w:tab w:val="center" w:pos="4153"/>
        <w:tab w:val="right" w:pos="8306"/>
      </w:tabs>
      <w:snapToGrid w:val="0"/>
    </w:pPr>
    <w:rPr>
      <w:sz w:val="20"/>
      <w:szCs w:val="20"/>
    </w:rPr>
  </w:style>
  <w:style w:type="character" w:customStyle="1" w:styleId="a7">
    <w:name w:val="頁尾 字元"/>
    <w:basedOn w:val="a0"/>
    <w:link w:val="a6"/>
    <w:uiPriority w:val="99"/>
    <w:rsid w:val="001B6534"/>
    <w:rPr>
      <w:sz w:val="20"/>
      <w:szCs w:val="20"/>
    </w:rPr>
  </w:style>
  <w:style w:type="paragraph" w:styleId="a8">
    <w:name w:val="Balloon Text"/>
    <w:basedOn w:val="a"/>
    <w:link w:val="a9"/>
    <w:uiPriority w:val="99"/>
    <w:semiHidden/>
    <w:unhideWhenUsed/>
    <w:rsid w:val="00051A4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1A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亮聿 陳</dc:creator>
  <cp:keywords/>
  <dc:description/>
  <cp:lastModifiedBy>亮聿 陳</cp:lastModifiedBy>
  <cp:revision>6</cp:revision>
  <cp:lastPrinted>2020-01-14T02:07:00Z</cp:lastPrinted>
  <dcterms:created xsi:type="dcterms:W3CDTF">2020-01-13T08:27:00Z</dcterms:created>
  <dcterms:modified xsi:type="dcterms:W3CDTF">2020-01-14T02:19:00Z</dcterms:modified>
</cp:coreProperties>
</file>